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82" w:rsidRDefault="00F26E82">
      <w:pPr>
        <w:pStyle w:val="afb"/>
        <w:rPr>
          <w:rFonts w:ascii="Times New Roman" w:hAnsi="Times New Roman"/>
          <w:color w:val="000000"/>
        </w:rPr>
      </w:pPr>
    </w:p>
    <w:p w:rsidR="00F26E82" w:rsidRDefault="00BC1F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Прогноз возможных чрезвычайных ситуаций</w:t>
      </w:r>
    </w:p>
    <w:p w:rsidR="00F26E82" w:rsidRDefault="00BC1F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на территории Новосибирской области на 05.08.2025 г.</w:t>
      </w:r>
    </w:p>
    <w:p w:rsidR="00F26E82" w:rsidRDefault="00BC1F89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rFonts w:ascii="Times New Roman" w:hAnsi="Times New Roman"/>
          <w:color w:val="000000"/>
          <w:sz w:val="22"/>
          <w:szCs w:val="22"/>
        </w:rPr>
        <w:t>информация ФГБУ «Западно-Сибирское УГМС»,</w:t>
      </w:r>
      <w:proofErr w:type="gramEnd"/>
    </w:p>
    <w:p w:rsidR="00F26E82" w:rsidRDefault="00BC1F89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F26E82" w:rsidRDefault="00BC1F89">
      <w:pPr>
        <w:jc w:val="center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Алтае-Саянского филиала ГС СО РАН, управления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Роспотребнадзора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по НСО)</w:t>
      </w:r>
      <w:proofErr w:type="gramEnd"/>
    </w:p>
    <w:p w:rsidR="00F26E82" w:rsidRDefault="00F26E82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26E82" w:rsidRDefault="00BC1F89">
      <w:pPr>
        <w:jc w:val="center"/>
        <w:outlineLvl w:val="0"/>
      </w:pPr>
      <w:r>
        <w:rPr>
          <w:rFonts w:ascii="Times New Roman" w:hAnsi="Times New Roman"/>
          <w:b/>
          <w:color w:val="000000"/>
          <w:sz w:val="26"/>
          <w:szCs w:val="26"/>
        </w:rPr>
        <w:t>Опасные гидрометеорологические явления</w:t>
      </w:r>
    </w:p>
    <w:tbl>
      <w:tblPr>
        <w:tblW w:w="9799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7"/>
        <w:gridCol w:w="7762"/>
      </w:tblGrid>
      <w:tr w:rsidR="00F26E82">
        <w:trPr>
          <w:trHeight w:val="1303"/>
          <w:jc w:val="center"/>
        </w:trPr>
        <w:tc>
          <w:tcPr>
            <w:tcW w:w="2037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26E82" w:rsidRDefault="00BC1F8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Новосибирская об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ласть</w:t>
            </w:r>
          </w:p>
        </w:tc>
        <w:tc>
          <w:tcPr>
            <w:tcW w:w="7761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26E82" w:rsidRDefault="00BC1F89">
            <w:pPr>
              <w:widowControl w:val="0"/>
              <w:ind w:firstLine="283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уменьшением сбросов воды Новосибирской ГЭС в нижний бьеф со 2-3 августа (телефонограмма Верхне-Обского БВУ от 01.08.2025 г.) минимальные уровни воды на р. Обь на участке г. Новосибирск –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Дубровино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первой половине августа ожидаются ниже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проектных отметок навигационных уровней (проектные отметки навигационных уровней 80 и 230 см соответственно).</w:t>
            </w:r>
            <w:proofErr w:type="gramEnd"/>
          </w:p>
        </w:tc>
      </w:tr>
    </w:tbl>
    <w:p w:rsidR="00F26E82" w:rsidRDefault="00F26E82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 Исходная обстановка (оценка состояния явлений и параметров ЧС).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1.1. Метеорологическая обстановка.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За прошедшие сутки на территории 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>Новосибирской области ЧС, связанных с опасными и неблагоприятными метеорологическими явлениями, не зарегистрировано.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  <w:lang w:bidi="hi-IN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1.2. Экологическая обстановка.</w:t>
      </w:r>
    </w:p>
    <w:p w:rsidR="00F26E82" w:rsidRDefault="00BC1F89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bidi="hi-IN"/>
        </w:rPr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По данным Службы МОС в г. Новосибирск за утро 04 августа превышений ПДК нет. </w:t>
      </w:r>
    </w:p>
    <w:p w:rsidR="00F26E82" w:rsidRDefault="00BC1F89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bidi="hi-IN"/>
        </w:rPr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По данным КЛМС '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>'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 за утро 04 августа в гг.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 и Бе</w:t>
      </w:r>
      <w:proofErr w:type="gramStart"/>
      <w:r>
        <w:rPr>
          <w:rFonts w:ascii="Times New Roman" w:hAnsi="Times New Roman"/>
          <w:color w:val="000000"/>
          <w:sz w:val="26"/>
          <w:szCs w:val="26"/>
          <w:lang w:bidi="hi-IN"/>
        </w:rPr>
        <w:t>рдск пр</w:t>
      </w:r>
      <w:proofErr w:type="gram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евышений ПДК нет. 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  <w:lang w:bidi="hi-IN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1.3. Радиационная и химическая обстановка.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, Обь,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р.п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>. Кольцово не зарегистрировано.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bidi="hi-IN"/>
        </w:rPr>
      </w:pP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bidi="hi-IN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1.4. Г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идрологическая обстановка.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ЧС, связанных с гидрологическими явлениями, за истекшие сутки не произошло.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Функционирование ГЭС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Новосибирская ГЭС работает в штатном режиме. Средний уровень воды в Новосибирском водохранилище составил 113,34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мБС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(Балтийской сист</w:t>
      </w:r>
      <w:r>
        <w:rPr>
          <w:rFonts w:ascii="Times New Roman" w:hAnsi="Times New Roman"/>
          <w:bCs/>
          <w:color w:val="000000"/>
          <w:sz w:val="26"/>
          <w:szCs w:val="26"/>
        </w:rPr>
        <w:t>емы измерений), сброс 1600 м³/с, приток 1610 м³/с. Уровень воды в реке Обь в районе г. Новосибирска находится на отметке 67 см.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F26E82" w:rsidRDefault="00BC1F89">
      <w:pPr>
        <w:tabs>
          <w:tab w:val="left" w:pos="3035"/>
        </w:tabs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1.5.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Лесопожарная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обстановка.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данным ФГБУ «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Западно-Сибирское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УГМС» на территории Новосибирской области установилась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преимущественно 1-го, местами 2-го и 3-го классов.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 сутки лесные пожары не зарегистрированы. Действующих лесных пожаров нет.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Государственное автономн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ое учреждение «Новосибирская база авиационной охраны лесов»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авиамониторинг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территории области не проводило.</w:t>
      </w:r>
    </w:p>
    <w:p w:rsidR="00F26E82" w:rsidRDefault="00BC1F89">
      <w:pPr>
        <w:spacing w:line="240" w:lineRule="auto"/>
        <w:ind w:firstLine="567"/>
        <w:jc w:val="both"/>
        <w:rPr>
          <w:rFonts w:ascii="Times New Roman" w:eastAsia="Liberation Serif" w:hAnsi="Times New Roman" w:cs="Times New Roman"/>
          <w:kern w:val="0"/>
          <w:sz w:val="26"/>
          <w:szCs w:val="26"/>
        </w:rPr>
      </w:pPr>
      <w:r>
        <w:rPr>
          <w:rFonts w:ascii="Times New Roman" w:eastAsia="Liberation Serif" w:hAnsi="Times New Roman" w:cs="Times New Roman"/>
          <w:color w:val="000000"/>
          <w:kern w:val="0"/>
          <w:sz w:val="26"/>
          <w:szCs w:val="26"/>
        </w:rPr>
        <w:lastRenderedPageBreak/>
        <w:t>По данным космического мониторинга за сутки на территории области термические точки не зафиксированы (АППГ - 2, в 5-ти км зоне - 2).</w:t>
      </w:r>
      <w:r>
        <w:rPr>
          <w:rFonts w:ascii="Times New Roman" w:eastAsia="Liberation Serif" w:hAnsi="Times New Roman" w:cs="Times New Roman"/>
          <w:color w:val="FF0000"/>
          <w:kern w:val="0"/>
          <w:sz w:val="26"/>
          <w:szCs w:val="26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kern w:val="0"/>
          <w:sz w:val="26"/>
          <w:szCs w:val="26"/>
        </w:rPr>
        <w:t xml:space="preserve">Всего с начала </w:t>
      </w:r>
      <w:r>
        <w:rPr>
          <w:rFonts w:ascii="Times New Roman" w:eastAsia="Liberation Serif" w:hAnsi="Times New Roman" w:cs="Times New Roman"/>
          <w:color w:val="000000"/>
          <w:kern w:val="0"/>
          <w:sz w:val="26"/>
          <w:szCs w:val="26"/>
        </w:rPr>
        <w:t>года зарегистрировано - 1544 термические точки, из них в 5-ти км зоне - 1244 (АППГ - 754, в 5-ти км зоне - 629).</w:t>
      </w:r>
    </w:p>
    <w:p w:rsidR="00F26E82" w:rsidRDefault="00F26E82">
      <w:pPr>
        <w:tabs>
          <w:tab w:val="left" w:pos="0"/>
        </w:tabs>
        <w:spacing w:line="240" w:lineRule="auto"/>
        <w:ind w:firstLine="567"/>
        <w:jc w:val="both"/>
        <w:rPr>
          <w:sz w:val="26"/>
          <w:szCs w:val="26"/>
          <w:shd w:val="clear" w:color="auto" w:fill="FFFF00"/>
        </w:rPr>
      </w:pP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1.6. Геомагнитная обстановка.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1.7. Сейсмическая обстановка.</w:t>
      </w:r>
    </w:p>
    <w:p w:rsidR="00F26E82" w:rsidRDefault="00BC1F89">
      <w:pPr>
        <w:pStyle w:val="1f3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 За прошедшие сутки на территории НСО сейсмических событий</w:t>
      </w:r>
      <w:r>
        <w:rPr>
          <w:rFonts w:ascii="Times New Roman" w:hAnsi="Times New Roman"/>
          <w:color w:val="000000"/>
          <w:sz w:val="26"/>
          <w:szCs w:val="26"/>
        </w:rPr>
        <w:t xml:space="preserve"> не зарегистрировано.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1.8. Санитарно-эпидемическая обстановка.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1.9. Эпизоотическая обстановка.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 д.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Богословка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с 16.12.2024 установлены ограничительные мероприятия (карантин) по бруцеллезу </w:t>
      </w:r>
      <w:r>
        <w:rPr>
          <w:rFonts w:ascii="Times New Roman" w:hAnsi="Times New Roman"/>
          <w:color w:val="000000"/>
          <w:sz w:val="26"/>
          <w:szCs w:val="26"/>
        </w:rPr>
        <w:t>крупного рогатого скота.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С 12.07.2025 по 09.09.2025 на территории села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Петрушино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Мироновского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Баганского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действуют ограничительные мероприятия (карантин) по бешенству.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С 22.07.2025 по 19.09.2025 на территории д. Царицыно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Новокулындинского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Чистоозерного района действуют ограничительные мероприятия (карантин) по бешенству. 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1.10. Пожарная обстановка.</w:t>
      </w:r>
    </w:p>
    <w:p w:rsidR="00F26E82" w:rsidRDefault="00BC1F89">
      <w:pPr>
        <w:spacing w:line="240" w:lineRule="auto"/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За прошедшие сутки на территории области зарегистрировано 11 техногенных пожаро</w:t>
      </w:r>
      <w:r>
        <w:rPr>
          <w:rFonts w:ascii="Times New Roman" w:hAnsi="Times New Roman"/>
          <w:color w:val="000000"/>
          <w:sz w:val="26"/>
          <w:szCs w:val="26"/>
        </w:rPr>
        <w:t>в: (г. Новосибирск: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Первомайский (2), Кировский (2),</w:t>
      </w:r>
      <w:r>
        <w:rPr>
          <w:rFonts w:ascii="Times New Roman" w:hAnsi="Times New Roman"/>
          <w:color w:val="000000"/>
          <w:sz w:val="26"/>
          <w:szCs w:val="26"/>
        </w:rPr>
        <w:t xml:space="preserve"> Октябрьский (3), Ленинский р</w:t>
      </w:r>
      <w:r>
        <w:rPr>
          <w:rFonts w:ascii="Times New Roman" w:hAnsi="Times New Roman"/>
          <w:color w:val="000000"/>
          <w:sz w:val="26"/>
          <w:szCs w:val="26"/>
        </w:rPr>
        <w:t xml:space="preserve">айоны, Новосибирский район: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пгт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Краснообск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Татарский район: д. Николаевка,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Чистоозерный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район: с. Журавка), из них в жилом секторе 3, в результате которых погиб 1 человек (г. Новосибирск, Центральный район), травмированных нет</w:t>
      </w:r>
      <w:r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F26E82" w:rsidRDefault="00BC1F89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Причины пожаров, виновные лица и материальный ущерб устанавливаются.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00"/>
          <w:lang w:bidi="hi-IN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1.11. Обстановка на объектах энергетики.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Энергосистема Новосибирской области работает в штатном режиме. Возникающие дефекты устраняются в течение суток.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1.12. Обстановка на объектах </w:t>
      </w:r>
      <w:r>
        <w:rPr>
          <w:rFonts w:ascii="Times New Roman" w:hAnsi="Times New Roman"/>
          <w:b/>
          <w:color w:val="000000"/>
          <w:sz w:val="26"/>
          <w:szCs w:val="26"/>
        </w:rPr>
        <w:t>ЖКХ.</w:t>
      </w:r>
    </w:p>
    <w:p w:rsidR="00F26E82" w:rsidRDefault="00BC1F89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</w:pPr>
      <w:r>
        <w:rPr>
          <w:rFonts w:ascii="Times New Roman" w:hAnsi="Times New Roman"/>
          <w:bCs/>
          <w:color w:val="000000"/>
          <w:sz w:val="26"/>
          <w:szCs w:val="26"/>
          <w:lang w:bidi="hi-IN"/>
        </w:rPr>
        <w:t>За истекшие сутки системы жизнеобеспечения области работали в штатном режиме. Возникающие дефекты устранялись в течение суток и носили локальный характер.</w:t>
      </w:r>
    </w:p>
    <w:p w:rsidR="00F26E82" w:rsidRDefault="00F26E82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sz w:val="26"/>
          <w:szCs w:val="26"/>
          <w:shd w:val="clear" w:color="auto" w:fill="FFFF00"/>
          <w:lang w:bidi="hi-IN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1.13. Обстановка на водных объектах.</w:t>
      </w:r>
    </w:p>
    <w:p w:rsidR="00F26E82" w:rsidRDefault="00BC1F89">
      <w:pPr>
        <w:pStyle w:val="1f3"/>
        <w:tabs>
          <w:tab w:val="center" w:pos="5740"/>
        </w:tabs>
        <w:ind w:firstLine="567"/>
        <w:jc w:val="both"/>
      </w:pPr>
      <w:r>
        <w:rPr>
          <w:rFonts w:ascii="Times New Roman" w:eastAsia="Times New Roman" w:hAnsi="Times New Roman"/>
          <w:color w:val="000000" w:themeColor="dark1"/>
          <w:sz w:val="26"/>
          <w:szCs w:val="26"/>
        </w:rPr>
        <w:t>За прошедшие сутки на водных объектах области происшествий</w:t>
      </w:r>
      <w:r>
        <w:rPr>
          <w:rFonts w:ascii="Times New Roman" w:eastAsia="Times New Roman" w:hAnsi="Times New Roman"/>
          <w:color w:val="000000" w:themeColor="dark1"/>
          <w:sz w:val="26"/>
          <w:szCs w:val="26"/>
        </w:rPr>
        <w:t xml:space="preserve"> не  зарегистрировано.</w:t>
      </w:r>
    </w:p>
    <w:p w:rsidR="00F26E82" w:rsidRDefault="00BC1F89">
      <w:pPr>
        <w:pStyle w:val="1f3"/>
        <w:tabs>
          <w:tab w:val="center" w:pos="5740"/>
        </w:tabs>
        <w:ind w:firstLine="567"/>
        <w:jc w:val="both"/>
      </w:pPr>
      <w:r>
        <w:rPr>
          <w:rFonts w:ascii="Times New Roman" w:eastAsia="Times New Roman" w:hAnsi="Times New Roman"/>
          <w:color w:val="000000" w:themeColor="dark1"/>
          <w:sz w:val="26"/>
          <w:szCs w:val="26"/>
        </w:rPr>
        <w:t xml:space="preserve">В связи с прогнозируемым осложнением оперативной обстановки и повышенной температурой воздуха, в целях предотвращения возникновения </w:t>
      </w:r>
      <w:r>
        <w:rPr>
          <w:rFonts w:ascii="Times New Roman" w:eastAsia="Times New Roman" w:hAnsi="Times New Roman"/>
          <w:color w:val="000000" w:themeColor="dark1"/>
          <w:sz w:val="26"/>
          <w:szCs w:val="26"/>
        </w:rPr>
        <w:lastRenderedPageBreak/>
        <w:t>происшествий на водных объектах Новосибирской области с 29 июля 2025 года организовано проведение акц</w:t>
      </w:r>
      <w:r>
        <w:rPr>
          <w:rFonts w:ascii="Times New Roman" w:eastAsia="Times New Roman" w:hAnsi="Times New Roman"/>
          <w:color w:val="000000" w:themeColor="dark1"/>
          <w:sz w:val="26"/>
          <w:szCs w:val="26"/>
        </w:rPr>
        <w:t>ии «Вода – безопасная территория».</w:t>
      </w:r>
    </w:p>
    <w:p w:rsidR="00F26E82" w:rsidRDefault="00F26E82">
      <w:pPr>
        <w:pStyle w:val="1f3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 w:themeColor="dark1"/>
          <w:sz w:val="26"/>
          <w:szCs w:val="26"/>
          <w:shd w:val="clear" w:color="auto" w:fill="FFFF00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1.14. Обстановка на дорогах.</w:t>
      </w:r>
    </w:p>
    <w:p w:rsidR="00F26E82" w:rsidRDefault="00BC1F89">
      <w:pPr>
        <w:pStyle w:val="1f3"/>
        <w:tabs>
          <w:tab w:val="center" w:pos="5740"/>
        </w:tabs>
        <w:ind w:firstLine="567"/>
        <w:jc w:val="both"/>
      </w:pPr>
      <w:r>
        <w:rPr>
          <w:rFonts w:ascii="Times New Roman" w:eastAsia="Times New Roman" w:hAnsi="Times New Roman"/>
          <w:color w:val="000000" w:themeColor="dark1"/>
          <w:sz w:val="26"/>
          <w:szCs w:val="26"/>
        </w:rPr>
        <w:t>На дорогах области за прошедшие сутки зарегистрировано 6 ДТП, в результате которых погибших нет, травмировано 9 человек.</w:t>
      </w:r>
    </w:p>
    <w:p w:rsidR="00F26E82" w:rsidRDefault="00BC1F89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 связи с неблагоприятными погодными условиями временно прекращено авт</w:t>
      </w:r>
      <w:r>
        <w:rPr>
          <w:rFonts w:ascii="Times New Roman" w:eastAsia="Times New Roman" w:hAnsi="Times New Roman" w:cs="Times New Roman"/>
          <w:sz w:val="26"/>
          <w:szCs w:val="26"/>
        </w:rPr>
        <w:t>обусное сообщение с 2 населенными пунктами по 2 маршрутам в Куйбышевском районе.</w:t>
      </w:r>
    </w:p>
    <w:p w:rsidR="00F26E82" w:rsidRDefault="00BC1F89">
      <w:pPr>
        <w:ind w:firstLine="567"/>
        <w:jc w:val="both"/>
      </w:pPr>
      <w:r>
        <w:rPr>
          <w:rFonts w:ascii="Times New Roman" w:eastAsia="Times New Roman" w:hAnsi="Times New Roman" w:cs="Times New Roman"/>
          <w:color w:val="000000" w:themeColor="dark1"/>
          <w:sz w:val="26"/>
          <w:szCs w:val="26"/>
        </w:rPr>
        <w:t>Отрезанных населенных пунктов нет, сообщение осуществляется автомобилями повышенной проходимости.</w:t>
      </w:r>
    </w:p>
    <w:p w:rsidR="00F26E82" w:rsidRDefault="00F26E82">
      <w:pPr>
        <w:pStyle w:val="1f3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 w:themeColor="dark1"/>
          <w:sz w:val="26"/>
          <w:szCs w:val="26"/>
          <w:shd w:val="clear" w:color="auto" w:fill="FFFF00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 Прогноз чрезвычайных ситуаций и происшествий.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2.1. Метеорологический прог</w:t>
      </w:r>
      <w:r>
        <w:rPr>
          <w:rFonts w:ascii="Times New Roman" w:hAnsi="Times New Roman"/>
          <w:b/>
          <w:color w:val="000000"/>
          <w:sz w:val="26"/>
          <w:szCs w:val="26"/>
        </w:rPr>
        <w:t>ноз.</w:t>
      </w:r>
    </w:p>
    <w:p w:rsidR="00F26E82" w:rsidRDefault="00BC1F89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Облачно с прояснениями, ночью в отдельных районах небольшие дожди, днём небольшие, по юго-востоку местами умеренные дожди. Ночью и утром при прояснениях туманы. </w:t>
      </w:r>
    </w:p>
    <w:p w:rsidR="00F26E82" w:rsidRDefault="00BC1F89">
      <w:pPr>
        <w:pStyle w:val="1f3"/>
        <w:tabs>
          <w:tab w:val="center" w:pos="5740"/>
        </w:tabs>
        <w:ind w:firstLine="567"/>
        <w:jc w:val="both"/>
      </w:pPr>
      <w:r>
        <w:rPr>
          <w:rFonts w:ascii="Times New Roman" w:eastAsia="Times New Roman" w:hAnsi="Times New Roman" w:cs="Times New Roman"/>
          <w:color w:val="000000" w:themeColor="dark1"/>
          <w:kern w:val="2"/>
          <w:sz w:val="26"/>
          <w:szCs w:val="26"/>
          <w:lang w:eastAsia="ru-RU"/>
        </w:rPr>
        <w:t>Ветер северо-западный 3-8 м/с, днём местами порывы до 13 м/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kern w:val="2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kern w:val="2"/>
          <w:sz w:val="26"/>
          <w:szCs w:val="26"/>
          <w:lang w:eastAsia="ru-RU"/>
        </w:rPr>
        <w:t>.</w:t>
      </w:r>
    </w:p>
    <w:p w:rsidR="00F26E82" w:rsidRDefault="00BC1F89">
      <w:pPr>
        <w:pStyle w:val="1f3"/>
        <w:tabs>
          <w:tab w:val="center" w:pos="5740"/>
        </w:tabs>
        <w:ind w:firstLine="567"/>
        <w:jc w:val="both"/>
      </w:pPr>
      <w:r>
        <w:rPr>
          <w:rFonts w:ascii="Times New Roman" w:eastAsia="Times New Roman" w:hAnsi="Times New Roman" w:cs="Times New Roman"/>
          <w:color w:val="000000" w:themeColor="dark1"/>
          <w:kern w:val="2"/>
          <w:sz w:val="26"/>
          <w:szCs w:val="26"/>
          <w:lang w:eastAsia="ru-RU"/>
        </w:rPr>
        <w:t>Температура воздуха ночью +</w:t>
      </w:r>
      <w:r>
        <w:rPr>
          <w:rFonts w:ascii="Times New Roman" w:eastAsia="Times New Roman" w:hAnsi="Times New Roman" w:cs="Times New Roman"/>
          <w:color w:val="000000" w:themeColor="dark1"/>
          <w:kern w:val="2"/>
          <w:sz w:val="26"/>
          <w:szCs w:val="26"/>
          <w:lang w:eastAsia="ru-RU"/>
        </w:rPr>
        <w:t>2,+7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kern w:val="2"/>
          <w:sz w:val="26"/>
          <w:szCs w:val="26"/>
          <w:lang w:eastAsia="ru-RU"/>
        </w:rPr>
        <w:t xml:space="preserve"> °С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kern w:val="2"/>
          <w:sz w:val="26"/>
          <w:szCs w:val="26"/>
          <w:lang w:eastAsia="ru-RU"/>
        </w:rPr>
        <w:t>, местами до +12 °С, днём +14, +19 °С.</w:t>
      </w:r>
    </w:p>
    <w:p w:rsidR="00F26E82" w:rsidRDefault="00F26E82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2.2. Прогноз экологической обстановки.</w:t>
      </w:r>
    </w:p>
    <w:p w:rsidR="00F26E82" w:rsidRDefault="00BC1F89">
      <w:pPr>
        <w:pStyle w:val="1f3"/>
        <w:tabs>
          <w:tab w:val="center" w:pos="5740"/>
        </w:tabs>
        <w:ind w:firstLine="567"/>
        <w:jc w:val="both"/>
      </w:pPr>
      <w:r>
        <w:rPr>
          <w:rFonts w:ascii="Times New Roman" w:eastAsia="Times New Roman" w:hAnsi="Times New Roman"/>
          <w:color w:val="000000" w:themeColor="dark1"/>
          <w:sz w:val="26"/>
          <w:szCs w:val="26"/>
        </w:rPr>
        <w:t xml:space="preserve">Метеоусловия не будут способствовать накоплению вредных примесей в воздухе города. Общий уровень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загрязнения ожидается  пон</w:t>
      </w:r>
      <w:r>
        <w:rPr>
          <w:rFonts w:ascii="Times New Roman" w:eastAsia="Times New Roman" w:hAnsi="Times New Roman"/>
          <w:color w:val="000000" w:themeColor="dark1"/>
          <w:sz w:val="26"/>
          <w:szCs w:val="26"/>
        </w:rPr>
        <w:t xml:space="preserve">иженный. 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2.3. Прогноз гидрологической </w:t>
      </w:r>
      <w:r>
        <w:rPr>
          <w:rFonts w:ascii="Times New Roman" w:hAnsi="Times New Roman"/>
          <w:b/>
          <w:color w:val="000000"/>
          <w:sz w:val="26"/>
          <w:szCs w:val="26"/>
        </w:rPr>
        <w:t>обстановки.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Возникновение ЧС, связанных с опасными гидрологическими явлениями, маловероятно.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Новосибирская ГЭС работает в штатном режиме. Сброс воды из Новосибирского водохранилища составит 1600 ± 50 м</w:t>
      </w:r>
      <w:r>
        <w:rPr>
          <w:rFonts w:ascii="Times New Roman" w:hAnsi="Times New Roman"/>
          <w:bCs/>
          <w:color w:val="000000"/>
          <w:sz w:val="26"/>
          <w:szCs w:val="26"/>
          <w:vertAlign w:val="superscript"/>
        </w:rPr>
        <w:t>3</w:t>
      </w:r>
      <w:r>
        <w:rPr>
          <w:rFonts w:ascii="Times New Roman" w:hAnsi="Times New Roman"/>
          <w:bCs/>
          <w:color w:val="000000"/>
          <w:sz w:val="26"/>
          <w:szCs w:val="26"/>
        </w:rPr>
        <w:t>/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при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этом уровень воды по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гидропосту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на р. Обь в городе Новосибирске ожидается в пределах 70 ± 10 см.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В связи с уменьшением сбросов воды Новосибирской ГЭС в нижний бьеф с 3 августа минимальные уровни воды на р. Обь на участке г. Новосибирск – с.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Дуброви</w:t>
      </w:r>
      <w:r>
        <w:rPr>
          <w:rFonts w:ascii="Times New Roman" w:hAnsi="Times New Roman"/>
          <w:bCs/>
          <w:color w:val="000000"/>
          <w:sz w:val="26"/>
          <w:szCs w:val="26"/>
        </w:rPr>
        <w:t>но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в первой половине августа ожидаются ниже проектных отметок навигационных уровней (проектные отметки навигационных уровней 80 и 230 см соответственно).</w:t>
      </w:r>
    </w:p>
    <w:p w:rsidR="00F26E82" w:rsidRDefault="00F26E82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00"/>
        </w:rPr>
      </w:pP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2.4. Прогноз геомагнитной обстановки.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Магнитное поле Земли ожидается спокойное. Ухудшение условий КВ-</w:t>
      </w:r>
      <w:r>
        <w:rPr>
          <w:rFonts w:ascii="Times New Roman" w:hAnsi="Times New Roman"/>
          <w:color w:val="000000"/>
          <w:sz w:val="26"/>
          <w:szCs w:val="26"/>
        </w:rPr>
        <w:t xml:space="preserve">радиосвязи маловероятно. Общее содержание озона в озоновом слое в пределах нормы. </w:t>
      </w:r>
    </w:p>
    <w:p w:rsidR="00F26E82" w:rsidRDefault="00F26E82">
      <w:pPr>
        <w:spacing w:line="240" w:lineRule="auto"/>
        <w:ind w:firstLine="567"/>
        <w:jc w:val="both"/>
        <w:rPr>
          <w:sz w:val="24"/>
          <w:shd w:val="clear" w:color="auto" w:fill="FFFF00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2.5. Прогноз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лесопожарной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обстановки. 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По данным ФГБУ «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Западно-Сибирское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УГМС» на территории Новосибирской области прогнозируется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преимущественно 1-го, мест</w:t>
      </w:r>
      <w:r>
        <w:rPr>
          <w:rFonts w:ascii="Times New Roman" w:hAnsi="Times New Roman"/>
          <w:bCs/>
          <w:color w:val="000000"/>
          <w:sz w:val="26"/>
          <w:szCs w:val="26"/>
        </w:rPr>
        <w:t>ами 2-го и 3-го классов.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Риск возникновения лесных и ландшафтных пожаров с возможным переходом на населенные пункты незначительный.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Основными причинами возникновения ландшафтных пожаров могут послужить нарушение населением правил пожарной безопасности (при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lastRenderedPageBreak/>
        <w:t>разжигании костров, мангалов и сжигании мусора), выполнение работ с применением открытого огня вблизи лесных массивов и на лесных территориях.</w:t>
      </w:r>
    </w:p>
    <w:p w:rsidR="00F26E82" w:rsidRDefault="00F26E82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00"/>
        </w:rPr>
      </w:pPr>
    </w:p>
    <w:p w:rsidR="00F26E82" w:rsidRDefault="00BC1F89">
      <w:pPr>
        <w:spacing w:line="240" w:lineRule="auto"/>
        <w:ind w:firstLine="567"/>
      </w:pPr>
      <w:r>
        <w:rPr>
          <w:rFonts w:ascii="Times New Roman" w:hAnsi="Times New Roman"/>
          <w:b/>
          <w:color w:val="000000"/>
          <w:sz w:val="26"/>
          <w:szCs w:val="26"/>
        </w:rPr>
        <w:t>2.6. Прогноз сейсмической обстановки.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ЧС, вызванные сейсмической активностью, маловероятны.</w:t>
      </w:r>
    </w:p>
    <w:p w:rsidR="00F26E82" w:rsidRDefault="00F26E82">
      <w:pPr>
        <w:spacing w:line="240" w:lineRule="auto"/>
        <w:ind w:firstLine="567"/>
        <w:rPr>
          <w:rFonts w:ascii="Times New Roman" w:hAnsi="Times New Roman"/>
          <w:sz w:val="26"/>
          <w:szCs w:val="26"/>
          <w:shd w:val="clear" w:color="auto" w:fill="FFFF00"/>
        </w:rPr>
      </w:pPr>
    </w:p>
    <w:p w:rsidR="00F26E82" w:rsidRDefault="00BC1F89">
      <w:pPr>
        <w:spacing w:line="240" w:lineRule="auto"/>
        <w:ind w:firstLine="567"/>
      </w:pPr>
      <w:r>
        <w:rPr>
          <w:rFonts w:ascii="Times New Roman" w:hAnsi="Times New Roman"/>
          <w:b/>
          <w:color w:val="000000"/>
          <w:sz w:val="26"/>
          <w:szCs w:val="26"/>
        </w:rPr>
        <w:t>2.7. Санитарно-эпи</w:t>
      </w:r>
      <w:r>
        <w:rPr>
          <w:rFonts w:ascii="Times New Roman" w:hAnsi="Times New Roman"/>
          <w:b/>
          <w:color w:val="000000"/>
          <w:sz w:val="26"/>
          <w:szCs w:val="26"/>
        </w:rPr>
        <w:t>демический прогноз.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Возникновение ЧС маловероятно.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Наиболее неблагополучными по клещевому энцефалиту являются 18 </w:t>
      </w:r>
      <w:r>
        <w:rPr>
          <w:rFonts w:ascii="Times New Roman" w:hAnsi="Times New Roman"/>
          <w:bCs/>
          <w:color w:val="000000"/>
          <w:sz w:val="26"/>
          <w:szCs w:val="26"/>
        </w:rPr>
        <w:t>районов области (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Болотнинский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Венгеровский,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Колыванский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Кыштовский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Новосибирский, Ордынский, Северный,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Сузунский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Усть-Таркский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Барабинский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Каргатский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Чулымский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Масля</w:t>
      </w:r>
      <w:r>
        <w:rPr>
          <w:rFonts w:ascii="Times New Roman" w:hAnsi="Times New Roman"/>
          <w:bCs/>
          <w:color w:val="000000"/>
          <w:sz w:val="26"/>
          <w:szCs w:val="26"/>
        </w:rPr>
        <w:t>нинский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муниципальный округ и 3 города (Бердск, Новосибирск, Обь).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2.8. Прогноз эпизоотической обстановки.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ЧС маловероятны. Повышен риск заболеваемости бруцеллезом крупного рогатого скота на территории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района.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Повышен риск заболеваемости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бешенством крупного рогатого скота на территории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Баганского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и Чистоозерного районов.</w:t>
      </w:r>
    </w:p>
    <w:p w:rsidR="00F26E82" w:rsidRDefault="00F26E82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00"/>
        </w:rPr>
      </w:pPr>
    </w:p>
    <w:p w:rsidR="00F26E82" w:rsidRDefault="00BC1F89">
      <w:pPr>
        <w:shd w:val="clear" w:color="auto" w:fill="FFFFFF"/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2.9. Прогноз пожарной обстановки.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Сохраняется риск возникновения техногенных пожаров, особенно в районах сельской местности, в частном жилом секторе и садово-дачных общес</w:t>
      </w:r>
      <w:r>
        <w:rPr>
          <w:rFonts w:ascii="Times New Roman" w:hAnsi="Times New Roman"/>
          <w:bCs/>
          <w:color w:val="000000"/>
          <w:sz w:val="26"/>
          <w:szCs w:val="26"/>
        </w:rPr>
        <w:t>твах.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Основными причинами могут послужить: неосторожное обращение населения с огнем, нарушение правил эксплуатации газового и электрического оборудования, нарушение правил пожарной безопасности.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2.10. Прогноз обстановки на объектах энергетики.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Риск возник</w:t>
      </w:r>
      <w:r>
        <w:rPr>
          <w:rFonts w:ascii="Times New Roman" w:hAnsi="Times New Roman"/>
          <w:bCs/>
          <w:color w:val="000000"/>
          <w:sz w:val="26"/>
          <w:szCs w:val="26"/>
        </w:rPr>
        <w:t>новения аварий на объектах энергетики, способных привести к ЧС выше муниципального уровня, маловероятен.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2.11. Прогноз обстановки на объектах ЖКХ.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В связи с проведением ремонтных работ на объектах ТЭК и ЖКХ по подготовке к отопительному периоду 2025-2026 г</w:t>
      </w:r>
      <w:r>
        <w:rPr>
          <w:rFonts w:ascii="Times New Roman" w:hAnsi="Times New Roman"/>
          <w:bCs/>
          <w:color w:val="000000"/>
          <w:sz w:val="26"/>
          <w:szCs w:val="26"/>
        </w:rPr>
        <w:t>ода, а также проведению гидродинамических испытаний тепловых сетей, возможны перебои в работе коммунальных систем жизнеобеспечения населения, не исключены порывы теплотрасс с выбросом водяных фонтанов на поверхность, что может послужить причиной несчастных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случаев и происшествий. </w:t>
      </w:r>
      <w:proofErr w:type="gramEnd"/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Гидродинамические испытания проводятся на территории города Новосибирска  по 17 августа включительно.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отнести гг. Новосибирск,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Искитим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Бердск, Куйбышев, Новосибирский,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Ордынский и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районы Новосибирской области.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2.12. Прогноз происшествий на водных объектах.</w:t>
      </w:r>
    </w:p>
    <w:p w:rsidR="00F26E82" w:rsidRDefault="00BC1F89">
      <w:pPr>
        <w:tabs>
          <w:tab w:val="left" w:pos="0"/>
        </w:tabs>
        <w:spacing w:line="240" w:lineRule="auto"/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lastRenderedPageBreak/>
        <w:t>Сохраняется  риск в</w:t>
      </w:r>
      <w:r>
        <w:rPr>
          <w:rFonts w:ascii="Times New Roman" w:hAnsi="Times New Roman"/>
          <w:bCs/>
          <w:color w:val="000000"/>
          <w:sz w:val="26"/>
          <w:szCs w:val="26"/>
        </w:rPr>
        <w:t>озникновения несчастных случаев и происшествий на водных объектах области в связи с прохождением сезона навигации, летним периодом отпусков и школьных каникул.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могут послужить: несоблюдение правил поведения на воде, оставление детей без</w:t>
      </w:r>
      <w:r>
        <w:rPr>
          <w:rFonts w:ascii="Times New Roman" w:hAnsi="Times New Roman"/>
          <w:color w:val="000000"/>
          <w:sz w:val="26"/>
          <w:szCs w:val="26"/>
        </w:rPr>
        <w:t xml:space="preserve"> присмотра вблизи водоемов, нарушение правил безопасности при пользовании маломерными плавательными средствами, с наибольшей вероятностью на Новосибирском водохранилище, на водных объектах г. Новосибирска, на реках Обь,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Бердь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Иня,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Омь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озерах Чаны, Медвеж</w:t>
      </w:r>
      <w:r>
        <w:rPr>
          <w:rFonts w:ascii="Times New Roman" w:hAnsi="Times New Roman"/>
          <w:color w:val="000000"/>
          <w:sz w:val="26"/>
          <w:szCs w:val="26"/>
        </w:rPr>
        <w:t xml:space="preserve">ье,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Урюм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Сартлан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F26E82" w:rsidRDefault="00BC1F89">
      <w:pPr>
        <w:spacing w:line="240" w:lineRule="auto"/>
        <w:ind w:firstLine="567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2.13. Прогноз обстановки на дорогах.</w:t>
      </w:r>
    </w:p>
    <w:p w:rsidR="00F26E82" w:rsidRDefault="00BC1F89">
      <w:pPr>
        <w:spacing w:line="240" w:lineRule="auto"/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Осадки в виде дождя, туманы в ночные и утренние часы, высокий трафик движения, особенно в пригородных направлениях, большое количество участников дорожного движения, в том числе на велосипедах, мото</w:t>
      </w:r>
      <w:r>
        <w:rPr>
          <w:rFonts w:ascii="Times New Roman" w:hAnsi="Times New Roman"/>
          <w:color w:val="000000"/>
          <w:sz w:val="26"/>
          <w:szCs w:val="26"/>
        </w:rPr>
        <w:t xml:space="preserve">циклах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электросамокатах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будут способствовать сохранению сложной дорожной обстановки и увеличению количе</w:t>
      </w:r>
      <w:r>
        <w:rPr>
          <w:rFonts w:ascii="Times New Roman" w:hAnsi="Times New Roman"/>
          <w:color w:val="000000"/>
          <w:sz w:val="26"/>
          <w:szCs w:val="26"/>
        </w:rPr>
        <w:t xml:space="preserve">ства ДТП, с наибольшей вероятностью на внутригородских дорогах крупных населенных пунктов, а с наиболее тяжкими последствиями - на дорогах </w:t>
      </w:r>
      <w:r>
        <w:rPr>
          <w:rFonts w:ascii="Times New Roman" w:hAnsi="Times New Roman"/>
          <w:color w:val="000000"/>
          <w:sz w:val="26"/>
          <w:szCs w:val="26"/>
        </w:rPr>
        <w:t>межмуниципального значения, нерегулируемых железнодорожных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переездах и потенциально опасных участках автодорог федерального значения в г.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районах, и регионального значения в Новосибирском,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Ордынс</w:t>
      </w:r>
      <w:r>
        <w:rPr>
          <w:rFonts w:ascii="Times New Roman" w:hAnsi="Times New Roman"/>
          <w:color w:val="000000"/>
          <w:sz w:val="26"/>
          <w:szCs w:val="26"/>
        </w:rPr>
        <w:t>ком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районах.</w:t>
      </w:r>
    </w:p>
    <w:p w:rsidR="00F26E82" w:rsidRDefault="00BC1F89">
      <w:pPr>
        <w:spacing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 связи с прошедшими и прогнозируемыми осадками возможно затруднение движения автомобильного транспорта по грунтовым дорогам области.</w:t>
      </w:r>
    </w:p>
    <w:p w:rsidR="00F26E82" w:rsidRDefault="00F26E82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  <w:bookmarkStart w:id="0" w:name="_GoBack"/>
      <w:bookmarkEnd w:id="0"/>
    </w:p>
    <w:sectPr w:rsidR="00F26E82">
      <w:headerReference w:type="even" r:id="rId8"/>
      <w:headerReference w:type="default" r:id="rId9"/>
      <w:headerReference w:type="first" r:id="rId10"/>
      <w:pgSz w:w="11906" w:h="16838"/>
      <w:pgMar w:top="993" w:right="1134" w:bottom="851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89" w:rsidRDefault="00BC1F89">
      <w:pPr>
        <w:spacing w:line="240" w:lineRule="auto"/>
      </w:pPr>
      <w:r>
        <w:separator/>
      </w:r>
    </w:p>
  </w:endnote>
  <w:endnote w:type="continuationSeparator" w:id="0">
    <w:p w:rsidR="00BC1F89" w:rsidRDefault="00BC1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Oriel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89" w:rsidRDefault="00BC1F89">
      <w:pPr>
        <w:spacing w:line="240" w:lineRule="auto"/>
      </w:pPr>
      <w:r>
        <w:separator/>
      </w:r>
    </w:p>
  </w:footnote>
  <w:footnote w:type="continuationSeparator" w:id="0">
    <w:p w:rsidR="00BC1F89" w:rsidRDefault="00BC1F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E82" w:rsidRDefault="00F26E82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E82" w:rsidRDefault="00F26E82">
    <w:pPr>
      <w:jc w:val="both"/>
      <w:rPr>
        <w:rFonts w:ascii="Times New Roman" w:hAnsi="Times New Roman"/>
        <w:b/>
        <w:bCs/>
        <w:color w:val="000000"/>
        <w:sz w:val="24"/>
        <w:highlight w:val="yellow"/>
        <w:shd w:val="clear" w:color="auto" w:fill="FFFF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E82" w:rsidRDefault="00F26E82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661DB"/>
    <w:multiLevelType w:val="multilevel"/>
    <w:tmpl w:val="9356E2BC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82"/>
    <w:rsid w:val="00164A19"/>
    <w:rsid w:val="00BC1F89"/>
    <w:rsid w:val="00F2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table of figures" w:semiHidden="0" w:qFormat="1"/>
    <w:lsdException w:name="footnote reference" w:semiHidden="0" w:uiPriority="0" w:unhideWhenUsed="0" w:qFormat="1"/>
    <w:lsdException w:name="page number" w:semiHidden="0" w:uiPriority="0" w:unhideWhenUsed="0" w:qFormat="1"/>
    <w:lsdException w:name="endnote reference" w:semiHidden="0" w:uiPriority="0" w:unhideWhenUsed="0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Placeholder Text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0" w:lineRule="atLeast"/>
    </w:pPr>
    <w:rPr>
      <w:rFonts w:ascii="Noto Sans Devanagari" w:eastAsia="Tahoma" w:hAnsi="Noto Sans Devanagari" w:cs="Wingdings"/>
      <w:kern w:val="2"/>
      <w:sz w:val="36"/>
      <w:szCs w:val="24"/>
      <w:lang w:eastAsia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8">
    <w:name w:val="Hyperlink"/>
    <w:qFormat/>
    <w:rPr>
      <w:color w:val="000080"/>
      <w:u w:val="single"/>
    </w:rPr>
  </w:style>
  <w:style w:type="character" w:styleId="a9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link w:val="ad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4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5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6">
    <w:name w:val="Текст примечания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customStyle="1" w:styleId="afa">
    <w:name w:val="Основной текст Знак"/>
    <w:basedOn w:val="a0"/>
    <w:link w:val="afb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afd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link w:val="afa"/>
    <w:qFormat/>
    <w:pPr>
      <w:widowControl w:val="0"/>
      <w:jc w:val="both"/>
    </w:pPr>
  </w:style>
  <w:style w:type="paragraph" w:styleId="afe">
    <w:name w:val="List"/>
    <w:basedOn w:val="afb"/>
    <w:qFormat/>
    <w:rPr>
      <w:rFonts w:cs="Mangal"/>
    </w:rPr>
  </w:style>
  <w:style w:type="paragraph" w:styleId="aff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0">
    <w:name w:val="index heading"/>
    <w:basedOn w:val="ab"/>
    <w:next w:val="1b"/>
    <w:qFormat/>
  </w:style>
  <w:style w:type="paragraph" w:customStyle="1" w:styleId="user1">
    <w:name w:val="Заголовок (user)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2"/>
    <w:uiPriority w:val="99"/>
    <w:semiHidden/>
    <w:unhideWhenUsed/>
    <w:qFormat/>
  </w:style>
  <w:style w:type="paragraph" w:styleId="aff2">
    <w:name w:val="annotation text"/>
    <w:basedOn w:val="a"/>
    <w:uiPriority w:val="99"/>
    <w:semiHidden/>
    <w:unhideWhenUsed/>
    <w:qFormat/>
  </w:style>
  <w:style w:type="paragraph" w:styleId="1b">
    <w:name w:val="index 1"/>
    <w:basedOn w:val="a"/>
    <w:next w:val="a"/>
    <w:uiPriority w:val="99"/>
    <w:semiHidden/>
    <w:unhideWhenUsed/>
    <w:qFormat/>
  </w:style>
  <w:style w:type="paragraph" w:styleId="aff3">
    <w:name w:val="annotation subject"/>
    <w:next w:val="aff2"/>
    <w:qFormat/>
    <w:rPr>
      <w:b/>
      <w:bCs/>
      <w:lang w:eastAsia="ru-RU" w:bidi="ar-SA"/>
    </w:r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4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5">
    <w:name w:val="header"/>
    <w:basedOn w:val="aff4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b">
    <w:name w:val="Title"/>
    <w:basedOn w:val="a"/>
    <w:next w:val="afb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c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f7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13">
    <w:name w:val="Указатель1113"/>
    <w:basedOn w:val="a"/>
    <w:qFormat/>
    <w:pPr>
      <w:suppressLineNumbers/>
    </w:pPr>
    <w:rPr>
      <w:rFonts w:cs="Arial"/>
    </w:rPr>
  </w:style>
  <w:style w:type="paragraph" w:customStyle="1" w:styleId="1d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2">
    <w:name w:val="Указатель1112"/>
    <w:basedOn w:val="a"/>
    <w:qFormat/>
    <w:pPr>
      <w:suppressLineNumbers/>
    </w:pPr>
    <w:rPr>
      <w:rFonts w:cs="Arial"/>
    </w:rPr>
  </w:style>
  <w:style w:type="paragraph" w:customStyle="1" w:styleId="1111">
    <w:name w:val="Указатель1111"/>
    <w:basedOn w:val="a"/>
    <w:qFormat/>
    <w:pPr>
      <w:suppressLineNumbers/>
    </w:pPr>
    <w:rPr>
      <w:rFonts w:cs="Arial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e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f">
    <w:name w:val="Заголовок оглавления1"/>
    <w:uiPriority w:val="39"/>
    <w:unhideWhenUsed/>
    <w:qFormat/>
    <w:rPr>
      <w:lang w:bidi="ar-SA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8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3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c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d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f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2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lang w:bidi="ar-SA"/>
    </w:rPr>
  </w:style>
  <w:style w:type="paragraph" w:customStyle="1" w:styleId="ConsPlusTitle">
    <w:name w:val="ConsPlusTitle"/>
    <w:qFormat/>
    <w:pPr>
      <w:widowControl w:val="0"/>
    </w:pPr>
    <w:rPr>
      <w:b/>
      <w:bCs/>
      <w:lang w:bidi="ar-SA"/>
    </w:rPr>
  </w:style>
  <w:style w:type="paragraph" w:customStyle="1" w:styleId="aff9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3">
    <w:name w:val="Обычный1"/>
    <w:qFormat/>
    <w:pPr>
      <w:widowControl w:val="0"/>
    </w:pPr>
    <w:rPr>
      <w:lang w:bidi="ar-SA"/>
    </w:rPr>
  </w:style>
  <w:style w:type="paragraph" w:styleId="affa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bidi="ar-SA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fb"/>
    <w:qFormat/>
  </w:style>
  <w:style w:type="paragraph" w:customStyle="1" w:styleId="Default">
    <w:name w:val="Default"/>
    <w:qFormat/>
    <w:rPr>
      <w:rFonts w:ascii="Arial" w:eastAsia="Arial" w:hAnsi="Arial" w:cs="Arial"/>
      <w:color w:val="000000"/>
      <w:sz w:val="24"/>
      <w:szCs w:val="24"/>
      <w:lang w:bidi="ar-SA"/>
    </w:rPr>
  </w:style>
  <w:style w:type="paragraph" w:customStyle="1" w:styleId="4e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e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1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bidi="ar-SA"/>
    </w:rPr>
  </w:style>
  <w:style w:type="paragraph" w:customStyle="1" w:styleId="Iaui">
    <w:name w:val="Iau?i"/>
    <w:qFormat/>
    <w:pPr>
      <w:widowControl w:val="0"/>
    </w:pPr>
    <w:rPr>
      <w:rFonts w:ascii="Arial" w:eastAsia="Arial" w:hAnsi="Arial" w:cs="Arial"/>
      <w:color w:val="000000"/>
      <w:lang w:bidi="ar-SA"/>
    </w:rPr>
  </w:style>
  <w:style w:type="paragraph" w:customStyle="1" w:styleId="1f4">
    <w:name w:val="Без интервала1"/>
    <w:qFormat/>
    <w:rPr>
      <w:lang w:bidi="ar-SA"/>
    </w:rPr>
  </w:style>
  <w:style w:type="paragraph" w:customStyle="1" w:styleId="1871">
    <w:name w:val="Указатель1871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3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5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f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f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0">
    <w:name w:val="Базовый_4"/>
    <w:qFormat/>
    <w:pPr>
      <w:spacing w:line="0" w:lineRule="atLeast"/>
    </w:pPr>
    <w:rPr>
      <w:rFonts w:ascii="Lucida Sans" w:eastAsia="Tahoma" w:hAnsi="Lucida Sans" w:cs="XO Oriel"/>
      <w:sz w:val="36"/>
      <w:szCs w:val="24"/>
      <w:lang w:eastAsia="ru-RU" w:bidi="ar-SA"/>
    </w:rPr>
  </w:style>
  <w:style w:type="paragraph" w:customStyle="1" w:styleId="41111">
    <w:name w:val="Базовый_4_1_1_1_1"/>
    <w:qFormat/>
    <w:pPr>
      <w:spacing w:line="0" w:lineRule="atLeast"/>
    </w:pPr>
    <w:rPr>
      <w:rFonts w:ascii="Lucida Sans" w:eastAsia="Tahoma" w:hAnsi="Lucida Sans" w:cs="Liberation Sans;Arial"/>
      <w:kern w:val="2"/>
      <w:sz w:val="36"/>
      <w:szCs w:val="24"/>
      <w:lang w:eastAsia="ru-RU" w:bidi="ar-SA"/>
    </w:rPr>
  </w:style>
  <w:style w:type="table" w:styleId="afff0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4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table of figures" w:semiHidden="0" w:qFormat="1"/>
    <w:lsdException w:name="footnote reference" w:semiHidden="0" w:uiPriority="0" w:unhideWhenUsed="0" w:qFormat="1"/>
    <w:lsdException w:name="page number" w:semiHidden="0" w:uiPriority="0" w:unhideWhenUsed="0" w:qFormat="1"/>
    <w:lsdException w:name="endnote reference" w:semiHidden="0" w:uiPriority="0" w:unhideWhenUsed="0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Placeholder Text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0" w:lineRule="atLeast"/>
    </w:pPr>
    <w:rPr>
      <w:rFonts w:ascii="Noto Sans Devanagari" w:eastAsia="Tahoma" w:hAnsi="Noto Sans Devanagari" w:cs="Wingdings"/>
      <w:kern w:val="2"/>
      <w:sz w:val="36"/>
      <w:szCs w:val="24"/>
      <w:lang w:eastAsia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8">
    <w:name w:val="Hyperlink"/>
    <w:qFormat/>
    <w:rPr>
      <w:color w:val="000080"/>
      <w:u w:val="single"/>
    </w:rPr>
  </w:style>
  <w:style w:type="character" w:styleId="a9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link w:val="ad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4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5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6">
    <w:name w:val="Текст примечания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customStyle="1" w:styleId="afa">
    <w:name w:val="Основной текст Знак"/>
    <w:basedOn w:val="a0"/>
    <w:link w:val="afb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afd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link w:val="afa"/>
    <w:qFormat/>
    <w:pPr>
      <w:widowControl w:val="0"/>
      <w:jc w:val="both"/>
    </w:pPr>
  </w:style>
  <w:style w:type="paragraph" w:styleId="afe">
    <w:name w:val="List"/>
    <w:basedOn w:val="afb"/>
    <w:qFormat/>
    <w:rPr>
      <w:rFonts w:cs="Mangal"/>
    </w:rPr>
  </w:style>
  <w:style w:type="paragraph" w:styleId="aff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0">
    <w:name w:val="index heading"/>
    <w:basedOn w:val="ab"/>
    <w:next w:val="1b"/>
    <w:qFormat/>
  </w:style>
  <w:style w:type="paragraph" w:customStyle="1" w:styleId="user1">
    <w:name w:val="Заголовок (user)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2"/>
    <w:uiPriority w:val="99"/>
    <w:semiHidden/>
    <w:unhideWhenUsed/>
    <w:qFormat/>
  </w:style>
  <w:style w:type="paragraph" w:styleId="aff2">
    <w:name w:val="annotation text"/>
    <w:basedOn w:val="a"/>
    <w:uiPriority w:val="99"/>
    <w:semiHidden/>
    <w:unhideWhenUsed/>
    <w:qFormat/>
  </w:style>
  <w:style w:type="paragraph" w:styleId="1b">
    <w:name w:val="index 1"/>
    <w:basedOn w:val="a"/>
    <w:next w:val="a"/>
    <w:uiPriority w:val="99"/>
    <w:semiHidden/>
    <w:unhideWhenUsed/>
    <w:qFormat/>
  </w:style>
  <w:style w:type="paragraph" w:styleId="aff3">
    <w:name w:val="annotation subject"/>
    <w:next w:val="aff2"/>
    <w:qFormat/>
    <w:rPr>
      <w:b/>
      <w:bCs/>
      <w:lang w:eastAsia="ru-RU" w:bidi="ar-SA"/>
    </w:r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4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5">
    <w:name w:val="header"/>
    <w:basedOn w:val="aff4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b">
    <w:name w:val="Title"/>
    <w:basedOn w:val="a"/>
    <w:next w:val="afb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c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f7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13">
    <w:name w:val="Указатель1113"/>
    <w:basedOn w:val="a"/>
    <w:qFormat/>
    <w:pPr>
      <w:suppressLineNumbers/>
    </w:pPr>
    <w:rPr>
      <w:rFonts w:cs="Arial"/>
    </w:rPr>
  </w:style>
  <w:style w:type="paragraph" w:customStyle="1" w:styleId="1d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2">
    <w:name w:val="Указатель1112"/>
    <w:basedOn w:val="a"/>
    <w:qFormat/>
    <w:pPr>
      <w:suppressLineNumbers/>
    </w:pPr>
    <w:rPr>
      <w:rFonts w:cs="Arial"/>
    </w:rPr>
  </w:style>
  <w:style w:type="paragraph" w:customStyle="1" w:styleId="1111">
    <w:name w:val="Указатель1111"/>
    <w:basedOn w:val="a"/>
    <w:qFormat/>
    <w:pPr>
      <w:suppressLineNumbers/>
    </w:pPr>
    <w:rPr>
      <w:rFonts w:cs="Arial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e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f">
    <w:name w:val="Заголовок оглавления1"/>
    <w:uiPriority w:val="39"/>
    <w:unhideWhenUsed/>
    <w:qFormat/>
    <w:rPr>
      <w:lang w:bidi="ar-SA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8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3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c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d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f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2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lang w:bidi="ar-SA"/>
    </w:rPr>
  </w:style>
  <w:style w:type="paragraph" w:customStyle="1" w:styleId="ConsPlusTitle">
    <w:name w:val="ConsPlusTitle"/>
    <w:qFormat/>
    <w:pPr>
      <w:widowControl w:val="0"/>
    </w:pPr>
    <w:rPr>
      <w:b/>
      <w:bCs/>
      <w:lang w:bidi="ar-SA"/>
    </w:rPr>
  </w:style>
  <w:style w:type="paragraph" w:customStyle="1" w:styleId="aff9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3">
    <w:name w:val="Обычный1"/>
    <w:qFormat/>
    <w:pPr>
      <w:widowControl w:val="0"/>
    </w:pPr>
    <w:rPr>
      <w:lang w:bidi="ar-SA"/>
    </w:rPr>
  </w:style>
  <w:style w:type="paragraph" w:styleId="affa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bidi="ar-SA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fb"/>
    <w:qFormat/>
  </w:style>
  <w:style w:type="paragraph" w:customStyle="1" w:styleId="Default">
    <w:name w:val="Default"/>
    <w:qFormat/>
    <w:rPr>
      <w:rFonts w:ascii="Arial" w:eastAsia="Arial" w:hAnsi="Arial" w:cs="Arial"/>
      <w:color w:val="000000"/>
      <w:sz w:val="24"/>
      <w:szCs w:val="24"/>
      <w:lang w:bidi="ar-SA"/>
    </w:rPr>
  </w:style>
  <w:style w:type="paragraph" w:customStyle="1" w:styleId="4e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e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1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bidi="ar-SA"/>
    </w:rPr>
  </w:style>
  <w:style w:type="paragraph" w:customStyle="1" w:styleId="Iaui">
    <w:name w:val="Iau?i"/>
    <w:qFormat/>
    <w:pPr>
      <w:widowControl w:val="0"/>
    </w:pPr>
    <w:rPr>
      <w:rFonts w:ascii="Arial" w:eastAsia="Arial" w:hAnsi="Arial" w:cs="Arial"/>
      <w:color w:val="000000"/>
      <w:lang w:bidi="ar-SA"/>
    </w:rPr>
  </w:style>
  <w:style w:type="paragraph" w:customStyle="1" w:styleId="1f4">
    <w:name w:val="Без интервала1"/>
    <w:qFormat/>
    <w:rPr>
      <w:lang w:bidi="ar-SA"/>
    </w:rPr>
  </w:style>
  <w:style w:type="paragraph" w:customStyle="1" w:styleId="1871">
    <w:name w:val="Указатель1871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3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5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f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f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0">
    <w:name w:val="Базовый_4"/>
    <w:qFormat/>
    <w:pPr>
      <w:spacing w:line="0" w:lineRule="atLeast"/>
    </w:pPr>
    <w:rPr>
      <w:rFonts w:ascii="Lucida Sans" w:eastAsia="Tahoma" w:hAnsi="Lucida Sans" w:cs="XO Oriel"/>
      <w:sz w:val="36"/>
      <w:szCs w:val="24"/>
      <w:lang w:eastAsia="ru-RU" w:bidi="ar-SA"/>
    </w:rPr>
  </w:style>
  <w:style w:type="paragraph" w:customStyle="1" w:styleId="41111">
    <w:name w:val="Базовый_4_1_1_1_1"/>
    <w:qFormat/>
    <w:pPr>
      <w:spacing w:line="0" w:lineRule="atLeast"/>
    </w:pPr>
    <w:rPr>
      <w:rFonts w:ascii="Lucida Sans" w:eastAsia="Tahoma" w:hAnsi="Lucida Sans" w:cs="Liberation Sans;Arial"/>
      <w:kern w:val="2"/>
      <w:sz w:val="36"/>
      <w:szCs w:val="24"/>
      <w:lang w:eastAsia="ru-RU" w:bidi="ar-SA"/>
    </w:rPr>
  </w:style>
  <w:style w:type="table" w:styleId="afff0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4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2</cp:revision>
  <dcterms:created xsi:type="dcterms:W3CDTF">2025-08-04T09:57:00Z</dcterms:created>
  <dcterms:modified xsi:type="dcterms:W3CDTF">2025-08-04T09:57:00Z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