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21" w:rsidRDefault="00E57A21">
      <w:pPr>
        <w:jc w:val="both"/>
        <w:rPr>
          <w:color w:val="000000"/>
          <w:sz w:val="28"/>
          <w:szCs w:val="28"/>
        </w:rPr>
      </w:pPr>
    </w:p>
    <w:p w:rsidR="00E57A21" w:rsidRDefault="00E57A21">
      <w:pPr>
        <w:jc w:val="both"/>
        <w:rPr>
          <w:color w:val="000000"/>
          <w:sz w:val="28"/>
          <w:szCs w:val="28"/>
        </w:rPr>
      </w:pPr>
    </w:p>
    <w:p w:rsidR="00E57A21" w:rsidRDefault="00D96290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E57A21" w:rsidRDefault="00D96290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08.10.2024 г.</w:t>
      </w:r>
    </w:p>
    <w:p w:rsidR="00E57A21" w:rsidRDefault="00D96290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E57A21" w:rsidRDefault="00D96290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E57A21" w:rsidRDefault="00D96290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E57A21" w:rsidRDefault="00E57A21">
      <w:pPr>
        <w:outlineLvl w:val="0"/>
        <w:rPr>
          <w:color w:val="000000"/>
          <w:sz w:val="28"/>
          <w:szCs w:val="28"/>
        </w:rPr>
      </w:pPr>
    </w:p>
    <w:p w:rsidR="00E57A21" w:rsidRDefault="00D96290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E57A21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E57A21" w:rsidRDefault="00D96290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E57A21" w:rsidRDefault="00D96290">
            <w:pPr>
              <w:widowControl w:val="0"/>
              <w:jc w:val="center"/>
              <w:rPr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08-11.10 сохранится </w:t>
            </w:r>
            <w:proofErr w:type="gramStart"/>
            <w:r>
              <w:rPr>
                <w:color w:val="000000"/>
                <w:sz w:val="28"/>
                <w:szCs w:val="28"/>
              </w:rPr>
              <w:t>высокая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пожароопасность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(4 класса).</w:t>
            </w:r>
          </w:p>
        </w:tc>
      </w:tr>
    </w:tbl>
    <w:p w:rsidR="00E57A21" w:rsidRDefault="00E57A21">
      <w:pPr>
        <w:jc w:val="both"/>
        <w:rPr>
          <w:sz w:val="22"/>
          <w:szCs w:val="22"/>
          <w:highlight w:val="yellow"/>
        </w:rPr>
      </w:pPr>
    </w:p>
    <w:p w:rsidR="00E57A21" w:rsidRDefault="00D96290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E57A21" w:rsidRDefault="00D96290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:rsidR="00E57A21" w:rsidRDefault="00D96290">
      <w:pPr>
        <w:ind w:firstLine="567"/>
        <w:jc w:val="both"/>
      </w:pPr>
      <w:r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E57A21" w:rsidRDefault="00E57A21">
      <w:pPr>
        <w:ind w:firstLine="567"/>
        <w:jc w:val="both"/>
        <w:rPr>
          <w:b/>
          <w:sz w:val="28"/>
          <w:szCs w:val="28"/>
          <w:shd w:val="clear" w:color="auto" w:fill="FFFF00"/>
        </w:rPr>
      </w:pPr>
    </w:p>
    <w:p w:rsidR="00E57A21" w:rsidRDefault="00D96290">
      <w:pPr>
        <w:ind w:firstLine="567"/>
        <w:jc w:val="both"/>
      </w:pPr>
      <w:r>
        <w:rPr>
          <w:b/>
          <w:sz w:val="28"/>
          <w:szCs w:val="28"/>
        </w:rPr>
        <w:t>1.2. Экологическая обстановка.</w:t>
      </w:r>
    </w:p>
    <w:p w:rsidR="00E57A21" w:rsidRDefault="00D96290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данным Службы МОС в г. Новосиби</w:t>
      </w:r>
      <w:proofErr w:type="gramStart"/>
      <w:r>
        <w:rPr>
          <w:iCs/>
          <w:sz w:val="28"/>
          <w:szCs w:val="28"/>
        </w:rPr>
        <w:t>рск пр</w:t>
      </w:r>
      <w:proofErr w:type="gramEnd"/>
      <w:r>
        <w:rPr>
          <w:iCs/>
          <w:sz w:val="28"/>
          <w:szCs w:val="28"/>
        </w:rPr>
        <w:t>евышений ПДК нет.</w:t>
      </w:r>
    </w:p>
    <w:p w:rsidR="00E57A21" w:rsidRDefault="00D96290">
      <w:pPr>
        <w:ind w:firstLine="567"/>
        <w:jc w:val="both"/>
      </w:pPr>
      <w:r>
        <w:rPr>
          <w:iCs/>
          <w:sz w:val="28"/>
          <w:szCs w:val="28"/>
        </w:rPr>
        <w:t>По данным КЛМС '</w:t>
      </w:r>
      <w:proofErr w:type="spellStart"/>
      <w:r>
        <w:rPr>
          <w:iCs/>
          <w:sz w:val="28"/>
          <w:szCs w:val="28"/>
        </w:rPr>
        <w:t>Искитим</w:t>
      </w:r>
      <w:proofErr w:type="spellEnd"/>
      <w:r>
        <w:rPr>
          <w:iCs/>
          <w:sz w:val="28"/>
          <w:szCs w:val="28"/>
        </w:rPr>
        <w:t xml:space="preserve">' в гг. </w:t>
      </w:r>
      <w:proofErr w:type="spellStart"/>
      <w:r>
        <w:rPr>
          <w:iCs/>
          <w:sz w:val="28"/>
          <w:szCs w:val="28"/>
        </w:rPr>
        <w:t>Искитим</w:t>
      </w:r>
      <w:proofErr w:type="spellEnd"/>
      <w:r>
        <w:rPr>
          <w:iCs/>
          <w:sz w:val="28"/>
          <w:szCs w:val="28"/>
        </w:rPr>
        <w:t xml:space="preserve"> и Бе</w:t>
      </w:r>
      <w:proofErr w:type="gramStart"/>
      <w:r>
        <w:rPr>
          <w:iCs/>
          <w:sz w:val="28"/>
          <w:szCs w:val="28"/>
        </w:rPr>
        <w:t>рдск пр</w:t>
      </w:r>
      <w:proofErr w:type="gramEnd"/>
      <w:r>
        <w:rPr>
          <w:iCs/>
          <w:sz w:val="28"/>
          <w:szCs w:val="28"/>
        </w:rPr>
        <w:t>евышений ПДК нет.</w:t>
      </w:r>
    </w:p>
    <w:p w:rsidR="00E57A21" w:rsidRDefault="00E57A21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:rsidR="00E57A21" w:rsidRDefault="00D96290">
      <w:pPr>
        <w:ind w:firstLine="567"/>
        <w:jc w:val="both"/>
      </w:pPr>
      <w:r>
        <w:rPr>
          <w:b/>
          <w:sz w:val="28"/>
          <w:szCs w:val="28"/>
        </w:rPr>
        <w:t>1.3. Радиационная и химическая обстановка.</w:t>
      </w:r>
    </w:p>
    <w:p w:rsidR="00E57A21" w:rsidRDefault="00D96290">
      <w:pPr>
        <w:tabs>
          <w:tab w:val="left" w:pos="1690"/>
        </w:tabs>
        <w:ind w:firstLine="567"/>
        <w:jc w:val="both"/>
      </w:pPr>
      <w:r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Обь,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Кольцово не зарегистрировано.</w:t>
      </w:r>
    </w:p>
    <w:p w:rsidR="00E57A21" w:rsidRDefault="00E57A21">
      <w:pPr>
        <w:tabs>
          <w:tab w:val="left" w:pos="1690"/>
        </w:tabs>
        <w:ind w:firstLine="567"/>
        <w:jc w:val="both"/>
        <w:rPr>
          <w:b/>
          <w:sz w:val="28"/>
          <w:szCs w:val="28"/>
        </w:rPr>
      </w:pPr>
    </w:p>
    <w:p w:rsidR="00E57A21" w:rsidRDefault="00D96290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Гидрологическая обстановка.</w:t>
      </w:r>
    </w:p>
    <w:p w:rsidR="00E57A21" w:rsidRDefault="00D962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:rsidR="00E57A21" w:rsidRDefault="00E57A21">
      <w:pPr>
        <w:ind w:firstLine="567"/>
        <w:jc w:val="both"/>
        <w:rPr>
          <w:sz w:val="28"/>
          <w:szCs w:val="28"/>
        </w:rPr>
      </w:pPr>
    </w:p>
    <w:p w:rsidR="00E57A21" w:rsidRDefault="00D96290">
      <w:pPr>
        <w:ind w:firstLine="567"/>
        <w:jc w:val="both"/>
      </w:pPr>
      <w:r>
        <w:rPr>
          <w:b/>
          <w:sz w:val="28"/>
          <w:szCs w:val="28"/>
        </w:rPr>
        <w:t>Функционирование ГЭС</w:t>
      </w:r>
    </w:p>
    <w:p w:rsidR="00E57A21" w:rsidRDefault="00D96290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113,26 </w:t>
      </w:r>
      <w:proofErr w:type="spellStart"/>
      <w:r>
        <w:rPr>
          <w:bCs/>
          <w:color w:val="000000"/>
          <w:sz w:val="28"/>
          <w:szCs w:val="28"/>
        </w:rPr>
        <w:t>мБС</w:t>
      </w:r>
      <w:proofErr w:type="spellEnd"/>
      <w:r>
        <w:rPr>
          <w:bCs/>
          <w:color w:val="000000"/>
          <w:sz w:val="28"/>
          <w:szCs w:val="28"/>
        </w:rPr>
        <w:t xml:space="preserve"> (Балтийской системы измерений), сброс 1290 м³/с, приток 1340 м³/с. Уровень воды в реке Обь в районе</w:t>
      </w:r>
      <w:r>
        <w:rPr>
          <w:bCs/>
          <w:color w:val="000000"/>
          <w:sz w:val="28"/>
          <w:szCs w:val="28"/>
        </w:rPr>
        <w:br/>
        <w:t>г. Новосибирск находится на отметке 25 см.</w:t>
      </w:r>
    </w:p>
    <w:p w:rsidR="00E57A21" w:rsidRDefault="00E57A21">
      <w:pPr>
        <w:ind w:firstLine="567"/>
        <w:jc w:val="both"/>
        <w:rPr>
          <w:b/>
          <w:bCs/>
          <w:sz w:val="28"/>
          <w:szCs w:val="28"/>
          <w:highlight w:val="yellow"/>
          <w:shd w:val="clear" w:color="auto" w:fill="FFFF00"/>
        </w:rPr>
      </w:pPr>
    </w:p>
    <w:p w:rsidR="00E57A21" w:rsidRDefault="00D96290">
      <w:pPr>
        <w:ind w:firstLine="567"/>
        <w:jc w:val="both"/>
      </w:pPr>
      <w:r>
        <w:rPr>
          <w:b/>
          <w:bCs/>
          <w:sz w:val="28"/>
          <w:szCs w:val="28"/>
        </w:rPr>
        <w:t xml:space="preserve">1.5. </w:t>
      </w:r>
      <w:proofErr w:type="spellStart"/>
      <w:r>
        <w:rPr>
          <w:b/>
          <w:bCs/>
          <w:sz w:val="28"/>
          <w:szCs w:val="28"/>
        </w:rPr>
        <w:t>Лесопожарная</w:t>
      </w:r>
      <w:proofErr w:type="spellEnd"/>
      <w:r>
        <w:rPr>
          <w:b/>
          <w:bCs/>
          <w:sz w:val="28"/>
          <w:szCs w:val="28"/>
        </w:rPr>
        <w:t xml:space="preserve"> обстановка.</w:t>
      </w:r>
    </w:p>
    <w:p w:rsidR="00E57A21" w:rsidRDefault="00D96290">
      <w:pPr>
        <w:ind w:firstLine="567"/>
        <w:jc w:val="both"/>
      </w:pPr>
      <w:r>
        <w:rPr>
          <w:bCs/>
          <w:color w:val="000000"/>
          <w:sz w:val="28"/>
          <w:szCs w:val="28"/>
        </w:rPr>
        <w:t>По данным ФГБУ «</w:t>
      </w:r>
      <w:proofErr w:type="spellStart"/>
      <w:r>
        <w:rPr>
          <w:bCs/>
          <w:color w:val="000000"/>
          <w:sz w:val="28"/>
          <w:szCs w:val="28"/>
        </w:rPr>
        <w:t>Западно</w:t>
      </w:r>
      <w:proofErr w:type="spellEnd"/>
      <w:r>
        <w:rPr>
          <w:bCs/>
          <w:color w:val="000000"/>
          <w:sz w:val="28"/>
          <w:szCs w:val="28"/>
        </w:rPr>
        <w:t xml:space="preserve"> - </w:t>
      </w:r>
      <w:proofErr w:type="gramStart"/>
      <w:r>
        <w:rPr>
          <w:bCs/>
          <w:color w:val="000000"/>
          <w:sz w:val="28"/>
          <w:szCs w:val="28"/>
        </w:rPr>
        <w:t>Сибирское</w:t>
      </w:r>
      <w:proofErr w:type="gramEnd"/>
      <w:r>
        <w:rPr>
          <w:bCs/>
          <w:color w:val="000000"/>
          <w:sz w:val="28"/>
          <w:szCs w:val="28"/>
        </w:rPr>
        <w:t xml:space="preserve"> УГМС» на всей территории Новосибирской области (в 30 районах) установилась высокая </w:t>
      </w:r>
      <w:proofErr w:type="spellStart"/>
      <w:r>
        <w:rPr>
          <w:bCs/>
          <w:color w:val="000000"/>
          <w:sz w:val="28"/>
          <w:szCs w:val="28"/>
        </w:rPr>
        <w:t>пожароопасность</w:t>
      </w:r>
      <w:proofErr w:type="spellEnd"/>
      <w:r>
        <w:rPr>
          <w:bCs/>
          <w:color w:val="000000"/>
          <w:sz w:val="28"/>
          <w:szCs w:val="28"/>
        </w:rPr>
        <w:t xml:space="preserve"> 4 класса.</w:t>
      </w:r>
    </w:p>
    <w:p w:rsidR="00E57A21" w:rsidRDefault="00D96290">
      <w:pPr>
        <w:pStyle w:val="1f6"/>
        <w:ind w:firstLine="567"/>
        <w:jc w:val="both"/>
      </w:pPr>
      <w:r>
        <w:rPr>
          <w:rStyle w:val="10"/>
          <w:bCs/>
          <w:iCs/>
          <w:color w:val="000000"/>
          <w:spacing w:val="-6"/>
          <w:sz w:val="28"/>
          <w:szCs w:val="28"/>
        </w:rPr>
        <w:t>По данным космического мониторинга за сут</w:t>
      </w:r>
      <w:r>
        <w:rPr>
          <w:rStyle w:val="10"/>
          <w:iCs/>
          <w:color w:val="000000"/>
          <w:spacing w:val="-6"/>
          <w:sz w:val="28"/>
          <w:szCs w:val="28"/>
        </w:rPr>
        <w:t>ки на территории области зафиксировано 20 термических точек (АППГ - 6), из них в 5-ти километровой зоне - 18 (АППГ - 4). Не подтверждено - 5, ликвидировано - 14, локализована - 1.</w:t>
      </w:r>
    </w:p>
    <w:p w:rsidR="00E57A21" w:rsidRDefault="00D96290">
      <w:pPr>
        <w:pStyle w:val="1f6"/>
        <w:ind w:firstLine="567"/>
        <w:jc w:val="both"/>
      </w:pPr>
      <w:r>
        <w:rPr>
          <w:rStyle w:val="10"/>
          <w:iCs/>
          <w:color w:val="000000"/>
          <w:spacing w:val="-6"/>
          <w:sz w:val="28"/>
          <w:szCs w:val="28"/>
        </w:rPr>
        <w:t>Всего с начала года зарегистрированы 874 термические точки (АППГ - 8244), из них в 5-ти километровой зоне - 730 (АППГ - 5159).</w:t>
      </w:r>
    </w:p>
    <w:tbl>
      <w:tblPr>
        <w:tblpPr w:leftFromText="180" w:rightFromText="180" w:vertAnchor="text" w:horzAnchor="page" w:tblpX="1060" w:tblpY="243"/>
        <w:tblW w:w="102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4"/>
        <w:gridCol w:w="1985"/>
        <w:gridCol w:w="1016"/>
        <w:gridCol w:w="1237"/>
        <w:gridCol w:w="1187"/>
        <w:gridCol w:w="1139"/>
        <w:gridCol w:w="1001"/>
        <w:gridCol w:w="863"/>
        <w:gridCol w:w="965"/>
      </w:tblGrid>
      <w:tr w:rsidR="00E57A21">
        <w:trPr>
          <w:trHeight w:val="389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tabs>
                <w:tab w:val="left" w:pos="164"/>
              </w:tabs>
              <w:jc w:val="center"/>
            </w:pPr>
            <w:r>
              <w:rPr>
                <w:rFonts w:cs="Tinos"/>
              </w:rPr>
              <w:lastRenderedPageBreak/>
              <w:t>№</w:t>
            </w:r>
          </w:p>
          <w:p w:rsidR="00E57A21" w:rsidRDefault="00D96290">
            <w:pPr>
              <w:widowControl w:val="0"/>
              <w:tabs>
                <w:tab w:val="left" w:pos="180"/>
              </w:tabs>
              <w:jc w:val="center"/>
            </w:pPr>
            <w:proofErr w:type="gramStart"/>
            <w:r>
              <w:rPr>
                <w:rFonts w:cs="Tinos"/>
                <w:bCs/>
              </w:rPr>
              <w:t>п</w:t>
            </w:r>
            <w:proofErr w:type="gramEnd"/>
            <w:r>
              <w:rPr>
                <w:rFonts w:cs="Tinos"/>
                <w:bCs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cs="Tinos"/>
                <w:bCs/>
              </w:rPr>
              <w:t>Наименование</w:t>
            </w:r>
          </w:p>
          <w:p w:rsidR="00E57A21" w:rsidRDefault="00D9629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cs="Tinos"/>
                <w:bCs/>
              </w:rPr>
              <w:t xml:space="preserve">Обнаружено термических точек </w:t>
            </w:r>
            <w:proofErr w:type="gramStart"/>
            <w:r>
              <w:rPr>
                <w:rFonts w:cs="Tinos"/>
                <w:bCs/>
              </w:rPr>
              <w:t>по</w:t>
            </w:r>
            <w:proofErr w:type="gramEnd"/>
          </w:p>
          <w:p w:rsidR="00E57A21" w:rsidRDefault="00D9629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tabs>
                <w:tab w:val="left" w:pos="180"/>
              </w:tabs>
              <w:jc w:val="center"/>
            </w:pP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cs="Tinos"/>
                <w:bCs/>
              </w:rPr>
              <w:t>Плановый</w:t>
            </w:r>
          </w:p>
          <w:p w:rsidR="00E57A21" w:rsidRDefault="00D9629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</w:tr>
      <w:tr w:rsidR="00E57A21">
        <w:trPr>
          <w:trHeight w:val="374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E57A21">
            <w:pPr>
              <w:widowControl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E57A21">
            <w:pPr>
              <w:widowControl w:val="0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cs="Tinos"/>
                <w:bCs/>
              </w:rPr>
              <w:t>Нарастающим</w:t>
            </w:r>
          </w:p>
          <w:p w:rsidR="00E57A21" w:rsidRDefault="00D9629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E57A21">
            <w:pPr>
              <w:widowControl w:val="0"/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E57A21">
            <w:pPr>
              <w:widowControl w:val="0"/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E57A21">
            <w:pPr>
              <w:widowControl w:val="0"/>
            </w:pPr>
          </w:p>
        </w:tc>
      </w:tr>
      <w:tr w:rsidR="00E57A21">
        <w:trPr>
          <w:trHeight w:val="434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E57A21">
            <w:pPr>
              <w:widowControl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E57A21">
            <w:pPr>
              <w:widowControl w:val="0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E57A21" w:rsidRDefault="00D96290">
            <w:pPr>
              <w:widowControl w:val="0"/>
              <w:tabs>
                <w:tab w:val="left" w:pos="-99"/>
              </w:tabs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E57A21" w:rsidRDefault="00D96290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E57A21">
            <w:pPr>
              <w:widowControl w:val="0"/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E57A21">
            <w:pPr>
              <w:widowControl w:val="0"/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E57A21">
            <w:pPr>
              <w:widowControl w:val="0"/>
            </w:pPr>
          </w:p>
        </w:tc>
      </w:tr>
      <w:tr w:rsidR="00E57A21">
        <w:trPr>
          <w:trHeight w:val="20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г. Новосибирск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9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г. Бердск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21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 xml:space="preserve">г. </w:t>
            </w:r>
            <w:proofErr w:type="spellStart"/>
            <w:r>
              <w:rPr>
                <w:rFonts w:cs="Tinos"/>
                <w:bCs/>
              </w:rPr>
              <w:t>Искитим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214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р.п</w:t>
            </w:r>
            <w:proofErr w:type="spellEnd"/>
            <w:r>
              <w:rPr>
                <w:rFonts w:cs="Tinos"/>
                <w:bCs/>
              </w:rPr>
              <w:t>. Кольцово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9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г. Обь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9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Баганский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2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Барабинский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14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24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Болотнинский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48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46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</w:tr>
      <w:tr w:rsidR="00E57A21">
        <w:trPr>
          <w:trHeight w:val="22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Венгеровский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27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Доволенский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19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1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Здвинский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18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21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Искитимский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79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65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22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Карасукский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22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Каргатский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17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13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Колыванский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65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58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24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16.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Коченевский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94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82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20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17.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Кочковский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</w:tr>
      <w:tr w:rsidR="00E57A21">
        <w:trPr>
          <w:trHeight w:val="2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18.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Краснозерский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22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22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19.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Куйбышевский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37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36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18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20.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Купинский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24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21.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Кыштовский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22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11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22.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Маслянинский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21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Мошковский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61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22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24.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Новосибирский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42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</w:tr>
      <w:tr w:rsidR="00E57A21">
        <w:trPr>
          <w:trHeight w:val="23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25.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Ордынский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11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229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26.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Северный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21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27.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Сузунский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23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28.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Татарский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11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29.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Тогучинский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46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23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30.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Убинский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26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18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</w:tr>
      <w:tr w:rsidR="00E57A21">
        <w:trPr>
          <w:trHeight w:val="20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31.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Усть-Таркский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</w:tr>
      <w:tr w:rsidR="00E57A21">
        <w:trPr>
          <w:trHeight w:val="23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32.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Чановский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21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33.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Черепановский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42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39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18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34.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Чистоозерный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17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</w:rPr>
              <w:t>35.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Чулымский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Cs/>
                <w:color w:val="000000"/>
              </w:rPr>
              <w:t>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E57A21">
        <w:trPr>
          <w:trHeight w:val="37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E57A21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/>
              </w:rPr>
              <w:t>Итого: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/>
              </w:rPr>
              <w:t>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  <w:textAlignment w:val="center"/>
            </w:pPr>
            <w:r>
              <w:rPr>
                <w:rFonts w:cs="Tinos"/>
                <w:b/>
                <w:bCs/>
                <w:color w:val="000000"/>
              </w:rPr>
              <w:t>18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/>
                <w:bCs/>
                <w:color w:val="000000"/>
              </w:rPr>
              <w:t>874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/>
                <w:bCs/>
                <w:color w:val="000000"/>
              </w:rPr>
              <w:t>730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/>
                <w:bCs/>
                <w:color w:val="000000"/>
              </w:rPr>
              <w:t>15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/>
                <w:bCs/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A21" w:rsidRDefault="00D96290">
            <w:pPr>
              <w:widowControl w:val="0"/>
              <w:jc w:val="center"/>
            </w:pPr>
            <w:r>
              <w:rPr>
                <w:rFonts w:cs="Tinos"/>
                <w:b/>
                <w:bCs/>
                <w:color w:val="000000"/>
              </w:rPr>
              <w:t>5</w:t>
            </w:r>
          </w:p>
        </w:tc>
      </w:tr>
    </w:tbl>
    <w:p w:rsidR="00E57A21" w:rsidRDefault="00E57A21">
      <w:pPr>
        <w:ind w:firstLine="559"/>
        <w:jc w:val="both"/>
        <w:rPr>
          <w:color w:val="000000"/>
          <w:sz w:val="16"/>
          <w:szCs w:val="16"/>
          <w:lang w:eastAsia="ru-RU"/>
        </w:rPr>
      </w:pPr>
    </w:p>
    <w:p w:rsidR="00E57A21" w:rsidRDefault="00D96290">
      <w:pPr>
        <w:ind w:firstLine="55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За сутки лесные пожары не зарегистрированы. Действующих нет.</w:t>
      </w:r>
    </w:p>
    <w:p w:rsidR="00E57A21" w:rsidRDefault="00D96290">
      <w:pPr>
        <w:pStyle w:val="aff9"/>
        <w:rPr>
          <w:sz w:val="28"/>
          <w:szCs w:val="28"/>
        </w:rPr>
      </w:pPr>
      <w:r>
        <w:rPr>
          <w:rFonts w:ascii="Times New Roman" w:eastAsia="Tahoma" w:hAnsi="Times New Roman" w:cs="Times New Roman"/>
          <w:bCs/>
          <w:sz w:val="28"/>
          <w:szCs w:val="28"/>
          <w:lang w:bidi="hi-IN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eastAsia="Tahoma" w:hAnsi="Times New Roman" w:cs="Times New Roman"/>
          <w:bCs/>
          <w:sz w:val="28"/>
          <w:szCs w:val="28"/>
          <w:lang w:bidi="hi-IN"/>
        </w:rPr>
        <w:t>авиамониторинг</w:t>
      </w:r>
      <w:proofErr w:type="spellEnd"/>
      <w:r>
        <w:rPr>
          <w:rFonts w:ascii="Times New Roman" w:eastAsia="Tahoma" w:hAnsi="Times New Roman" w:cs="Times New Roman"/>
          <w:bCs/>
          <w:sz w:val="28"/>
          <w:szCs w:val="28"/>
          <w:lang w:bidi="hi-IN"/>
        </w:rPr>
        <w:t xml:space="preserve"> территории области не проводило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57A21" w:rsidRDefault="00E57A21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  <w:shd w:val="clear" w:color="auto" w:fill="FFFF00"/>
        </w:rPr>
      </w:pPr>
    </w:p>
    <w:p w:rsidR="00E57A21" w:rsidRDefault="00D96290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E57A21" w:rsidRDefault="00E57A21">
      <w:pPr>
        <w:ind w:firstLine="567"/>
        <w:jc w:val="both"/>
        <w:rPr>
          <w:b/>
          <w:color w:val="000000"/>
          <w:sz w:val="28"/>
          <w:szCs w:val="28"/>
        </w:rPr>
      </w:pPr>
    </w:p>
    <w:p w:rsidR="00E57A21" w:rsidRDefault="00D96290">
      <w:pPr>
        <w:ind w:firstLine="567"/>
        <w:jc w:val="both"/>
      </w:pPr>
      <w:r>
        <w:rPr>
          <w:b/>
          <w:color w:val="000000"/>
          <w:sz w:val="28"/>
          <w:szCs w:val="28"/>
        </w:rPr>
        <w:t>1.7. Сейсмическая обстановка.</w:t>
      </w:r>
    </w:p>
    <w:p w:rsidR="00E57A21" w:rsidRDefault="00D96290">
      <w:pPr>
        <w:ind w:firstLine="567"/>
        <w:jc w:val="both"/>
      </w:pPr>
      <w:r>
        <w:rPr>
          <w:bCs/>
          <w:sz w:val="28"/>
          <w:szCs w:val="28"/>
        </w:rPr>
        <w:t>Стабильная.</w:t>
      </w:r>
    </w:p>
    <w:p w:rsidR="00E57A21" w:rsidRDefault="00E57A21">
      <w:pPr>
        <w:ind w:firstLine="567"/>
        <w:jc w:val="both"/>
        <w:rPr>
          <w:bCs/>
          <w:sz w:val="28"/>
          <w:szCs w:val="28"/>
        </w:rPr>
      </w:pPr>
    </w:p>
    <w:p w:rsidR="00E57A21" w:rsidRDefault="00D96290">
      <w:pPr>
        <w:ind w:firstLine="567"/>
        <w:jc w:val="both"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E57A21" w:rsidRDefault="00E57A21">
      <w:pPr>
        <w:ind w:firstLine="567"/>
        <w:jc w:val="both"/>
      </w:pPr>
    </w:p>
    <w:p w:rsidR="00E57A21" w:rsidRDefault="00D96290">
      <w:pPr>
        <w:ind w:firstLine="567"/>
        <w:jc w:val="both"/>
      </w:pPr>
      <w:r>
        <w:rPr>
          <w:b/>
          <w:color w:val="000000"/>
          <w:sz w:val="28"/>
          <w:szCs w:val="28"/>
        </w:rPr>
        <w:lastRenderedPageBreak/>
        <w:t>1.9. Эпизоотическая обстановка.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:rsidR="00E57A21" w:rsidRDefault="00E57A21">
      <w:pPr>
        <w:ind w:firstLine="567"/>
        <w:jc w:val="both"/>
        <w:rPr>
          <w:color w:val="000000"/>
          <w:sz w:val="28"/>
          <w:szCs w:val="28"/>
          <w:highlight w:val="yellow"/>
          <w:shd w:val="clear" w:color="auto" w:fill="FFFF00"/>
        </w:rPr>
      </w:pPr>
    </w:p>
    <w:p w:rsidR="00E57A21" w:rsidRDefault="00D96290">
      <w:pPr>
        <w:ind w:firstLine="567"/>
        <w:jc w:val="both"/>
      </w:pPr>
      <w:r>
        <w:rPr>
          <w:b/>
          <w:color w:val="000000"/>
          <w:sz w:val="28"/>
          <w:szCs w:val="28"/>
        </w:rPr>
        <w:t>1.10. Пожарная обстановка.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 xml:space="preserve">За прошедшие сутки на территории области </w:t>
      </w:r>
      <w:proofErr w:type="gramStart"/>
      <w:r>
        <w:rPr>
          <w:color w:val="000000"/>
          <w:sz w:val="28"/>
          <w:szCs w:val="28"/>
        </w:rPr>
        <w:t>зарегистрирован</w:t>
      </w:r>
      <w:proofErr w:type="gramEnd"/>
      <w:r>
        <w:rPr>
          <w:color w:val="000000"/>
          <w:sz w:val="28"/>
          <w:szCs w:val="28"/>
        </w:rPr>
        <w:t xml:space="preserve"> 33 пожаров, из них 10 в жилом секторе, в результате которых травмированных и погибших нет.</w:t>
      </w:r>
    </w:p>
    <w:p w:rsidR="00E57A21" w:rsidRDefault="00D9629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 пожаров:</w:t>
      </w:r>
    </w:p>
    <w:p w:rsidR="00E57A21" w:rsidRDefault="00D9629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прочие причины по группе нарушение правил установки и эксплуатации эл. оборудования;</w:t>
      </w:r>
    </w:p>
    <w:p w:rsidR="00E57A21" w:rsidRDefault="00D96290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неправильное устройство или неисправность дымовой трубы;</w:t>
      </w:r>
    </w:p>
    <w:p w:rsidR="00E57A21" w:rsidRDefault="00D96290">
      <w:pPr>
        <w:ind w:firstLine="567"/>
        <w:jc w:val="both"/>
      </w:pPr>
      <w:r>
        <w:rPr>
          <w:sz w:val="28"/>
          <w:szCs w:val="28"/>
          <w:lang w:eastAsia="ru-RU"/>
        </w:rPr>
        <w:t>- неосторожность при курении.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:rsidR="00E57A21" w:rsidRDefault="00E57A21">
      <w:pPr>
        <w:ind w:firstLine="567"/>
        <w:jc w:val="both"/>
        <w:rPr>
          <w:b/>
          <w:sz w:val="28"/>
          <w:szCs w:val="28"/>
          <w:highlight w:val="yellow"/>
          <w:shd w:val="clear" w:color="auto" w:fill="FFFF00"/>
        </w:rPr>
      </w:pPr>
    </w:p>
    <w:p w:rsidR="00E57A21" w:rsidRDefault="00D96290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E57A21" w:rsidRDefault="00E57A21">
      <w:pPr>
        <w:ind w:firstLine="567"/>
        <w:jc w:val="both"/>
        <w:rPr>
          <w:sz w:val="28"/>
          <w:szCs w:val="28"/>
        </w:rPr>
      </w:pPr>
    </w:p>
    <w:p w:rsidR="00E57A21" w:rsidRDefault="00D96290">
      <w:pPr>
        <w:ind w:firstLine="567"/>
        <w:jc w:val="both"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E57A21" w:rsidRDefault="00E57A21">
      <w:pPr>
        <w:ind w:firstLine="567"/>
        <w:jc w:val="both"/>
        <w:rPr>
          <w:color w:val="000000"/>
          <w:sz w:val="28"/>
          <w:szCs w:val="28"/>
          <w:highlight w:val="yellow"/>
          <w:shd w:val="clear" w:color="auto" w:fill="FFFF00"/>
        </w:rPr>
      </w:pPr>
    </w:p>
    <w:p w:rsidR="00E57A21" w:rsidRDefault="00D96290">
      <w:pPr>
        <w:ind w:firstLine="567"/>
        <w:jc w:val="both"/>
      </w:pPr>
      <w:r>
        <w:rPr>
          <w:b/>
          <w:sz w:val="28"/>
          <w:szCs w:val="28"/>
        </w:rPr>
        <w:t>1.13. Обстановка на водных объектах.</w:t>
      </w:r>
    </w:p>
    <w:p w:rsidR="00E57A21" w:rsidRDefault="00D96290">
      <w:pPr>
        <w:ind w:firstLine="567"/>
        <w:jc w:val="both"/>
      </w:pPr>
      <w:r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E57A21" w:rsidRDefault="00E57A21">
      <w:pPr>
        <w:ind w:firstLine="567"/>
        <w:jc w:val="both"/>
        <w:rPr>
          <w:sz w:val="28"/>
          <w:szCs w:val="28"/>
          <w:highlight w:val="yellow"/>
          <w:shd w:val="clear" w:color="auto" w:fill="FFFF00"/>
        </w:rPr>
      </w:pPr>
    </w:p>
    <w:p w:rsidR="00E57A21" w:rsidRDefault="00D96290">
      <w:pPr>
        <w:ind w:firstLine="567"/>
        <w:jc w:val="both"/>
      </w:pPr>
      <w:r>
        <w:rPr>
          <w:b/>
          <w:sz w:val="28"/>
          <w:szCs w:val="28"/>
        </w:rPr>
        <w:t>1.14. Обстановка на дорогах.</w:t>
      </w:r>
    </w:p>
    <w:p w:rsidR="00E57A21" w:rsidRDefault="00D96290">
      <w:pPr>
        <w:ind w:firstLine="567"/>
        <w:jc w:val="both"/>
      </w:pPr>
      <w:bookmarkStart w:id="0" w:name="_Hlk133589652"/>
      <w:r>
        <w:rPr>
          <w:bCs/>
          <w:color w:val="000000"/>
          <w:sz w:val="28"/>
          <w:szCs w:val="28"/>
        </w:rPr>
        <w:t>На дорогах области за прошедшие сутки зарегистрировано 4 ДТП, в результате которых 3 человек травмировано, 1 человек погиб.</w:t>
      </w:r>
    </w:p>
    <w:p w:rsidR="00E57A21" w:rsidRDefault="00D96290">
      <w:pPr>
        <w:ind w:firstLine="567"/>
        <w:jc w:val="both"/>
      </w:pPr>
      <w:r>
        <w:rPr>
          <w:bCs/>
          <w:color w:val="000000"/>
          <w:sz w:val="28"/>
          <w:szCs w:val="28"/>
        </w:rPr>
        <w:t>Автомобильные дороги в проезжем состоянии.</w:t>
      </w:r>
    </w:p>
    <w:p w:rsidR="00E57A21" w:rsidRDefault="00E57A21">
      <w:pPr>
        <w:ind w:firstLine="567"/>
        <w:jc w:val="both"/>
        <w:rPr>
          <w:bCs/>
          <w:sz w:val="28"/>
          <w:szCs w:val="28"/>
          <w:highlight w:val="yellow"/>
        </w:rPr>
      </w:pPr>
    </w:p>
    <w:p w:rsidR="00E57A21" w:rsidRDefault="00E57A21">
      <w:pPr>
        <w:ind w:firstLine="567"/>
        <w:jc w:val="both"/>
        <w:rPr>
          <w:b/>
          <w:sz w:val="28"/>
          <w:szCs w:val="28"/>
        </w:rPr>
      </w:pPr>
    </w:p>
    <w:p w:rsidR="00E57A21" w:rsidRDefault="00E57A21">
      <w:pPr>
        <w:ind w:firstLine="567"/>
        <w:jc w:val="both"/>
        <w:rPr>
          <w:b/>
          <w:sz w:val="28"/>
          <w:szCs w:val="28"/>
        </w:rPr>
      </w:pPr>
    </w:p>
    <w:p w:rsidR="00E57A21" w:rsidRDefault="00D96290">
      <w:pPr>
        <w:ind w:firstLine="567"/>
        <w:jc w:val="both"/>
      </w:pPr>
      <w:r>
        <w:rPr>
          <w:b/>
          <w:sz w:val="28"/>
          <w:szCs w:val="28"/>
        </w:rPr>
        <w:t>2. Прогноз чрезвычайных ситуаций и происшествий.</w:t>
      </w:r>
    </w:p>
    <w:p w:rsidR="00E57A21" w:rsidRDefault="00D96290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01450800"/>
      <w:bookmarkStart w:id="5" w:name="_Hlk113283673"/>
      <w:bookmarkStart w:id="6" w:name="_Hlk100251273"/>
      <w:r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E57A21" w:rsidRDefault="00D96290">
      <w:pPr>
        <w:ind w:firstLine="567"/>
        <w:jc w:val="both"/>
      </w:pPr>
      <w:r>
        <w:rPr>
          <w:bCs/>
          <w:color w:val="000000"/>
          <w:sz w:val="28"/>
          <w:szCs w:val="28"/>
        </w:rPr>
        <w:t>Переменная облачность, преимущественно без осадков, днем по северо-западу местами небольшие дожди.</w:t>
      </w:r>
    </w:p>
    <w:p w:rsidR="00E57A21" w:rsidRDefault="00D96290">
      <w:pPr>
        <w:ind w:firstLine="567"/>
        <w:jc w:val="both"/>
      </w:pPr>
      <w:r>
        <w:rPr>
          <w:bCs/>
          <w:color w:val="000000"/>
          <w:sz w:val="28"/>
          <w:szCs w:val="28"/>
        </w:rPr>
        <w:t>Ветер западный 6-11 м/с, местами порывы ночью до 16 м/с, днём до 18 м/</w:t>
      </w:r>
      <w:proofErr w:type="gramStart"/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>.</w:t>
      </w:r>
    </w:p>
    <w:p w:rsidR="00E57A21" w:rsidRDefault="00D96290">
      <w:pPr>
        <w:ind w:firstLine="567"/>
        <w:jc w:val="both"/>
      </w:pPr>
      <w:r>
        <w:rPr>
          <w:bCs/>
          <w:color w:val="000000"/>
          <w:sz w:val="28"/>
          <w:szCs w:val="28"/>
        </w:rPr>
        <w:t>Температура воздуха ночью -3, +2</w:t>
      </w:r>
      <w:proofErr w:type="gramStart"/>
      <w:r>
        <w:rPr>
          <w:bCs/>
          <w:color w:val="000000"/>
          <w:sz w:val="28"/>
          <w:szCs w:val="28"/>
        </w:rPr>
        <w:t xml:space="preserve"> °С</w:t>
      </w:r>
      <w:proofErr w:type="gramEnd"/>
      <w:r>
        <w:rPr>
          <w:bCs/>
          <w:color w:val="000000"/>
          <w:sz w:val="28"/>
          <w:szCs w:val="28"/>
        </w:rPr>
        <w:t>, днём +9, +14°С.</w:t>
      </w:r>
    </w:p>
    <w:p w:rsidR="00E57A21" w:rsidRDefault="00E57A21">
      <w:pPr>
        <w:ind w:firstLine="567"/>
        <w:jc w:val="both"/>
        <w:rPr>
          <w:b/>
          <w:color w:val="C9211E"/>
          <w:sz w:val="28"/>
          <w:szCs w:val="28"/>
          <w:highlight w:val="yellow"/>
          <w:shd w:val="clear" w:color="auto" w:fill="FFFF00"/>
        </w:rPr>
      </w:pPr>
    </w:p>
    <w:p w:rsidR="00E57A21" w:rsidRDefault="00D96290">
      <w:pPr>
        <w:ind w:firstLine="567"/>
        <w:jc w:val="both"/>
      </w:pPr>
      <w:r>
        <w:rPr>
          <w:b/>
          <w:sz w:val="28"/>
          <w:szCs w:val="28"/>
        </w:rPr>
        <w:t>2.2. Прогноз экологической обстановки.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E57A21" w:rsidRDefault="00E57A21">
      <w:pPr>
        <w:ind w:firstLine="567"/>
        <w:jc w:val="both"/>
        <w:rPr>
          <w:sz w:val="28"/>
          <w:szCs w:val="28"/>
          <w:highlight w:val="yellow"/>
          <w:shd w:val="clear" w:color="auto" w:fill="FFFF00"/>
          <w:lang w:eastAsia="ru-RU"/>
        </w:rPr>
      </w:pPr>
    </w:p>
    <w:p w:rsidR="00E57A21" w:rsidRDefault="00D96290">
      <w:pPr>
        <w:ind w:firstLine="567"/>
        <w:jc w:val="both"/>
      </w:pPr>
      <w:r>
        <w:rPr>
          <w:b/>
          <w:sz w:val="28"/>
          <w:szCs w:val="28"/>
        </w:rPr>
        <w:t>2.3. Прогноз гидрологической обстановки.</w:t>
      </w:r>
    </w:p>
    <w:p w:rsidR="00E57A21" w:rsidRDefault="00D96290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lastRenderedPageBreak/>
        <w:t>Возникновение ЧС, связанных с опасными гидрологическими явлениями, маловероятно.</w:t>
      </w:r>
    </w:p>
    <w:p w:rsidR="00E57A21" w:rsidRDefault="00D96290">
      <w:pPr>
        <w:tabs>
          <w:tab w:val="left" w:pos="0"/>
        </w:tabs>
        <w:ind w:firstLine="567"/>
        <w:jc w:val="both"/>
      </w:pPr>
      <w:r>
        <w:rPr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bCs/>
          <w:color w:val="000000"/>
          <w:sz w:val="28"/>
          <w:szCs w:val="28"/>
        </w:rPr>
        <w:t>Сброс воды из Новосибирского водохранилища составит 1300 ± 50 м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>/</w:t>
      </w:r>
      <w:proofErr w:type="gramStart"/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 xml:space="preserve">, </w:t>
      </w:r>
      <w:proofErr w:type="gramStart"/>
      <w:r>
        <w:rPr>
          <w:bCs/>
          <w:color w:val="000000"/>
          <w:sz w:val="28"/>
          <w:szCs w:val="28"/>
        </w:rPr>
        <w:t>при</w:t>
      </w:r>
      <w:proofErr w:type="gramEnd"/>
      <w:r>
        <w:rPr>
          <w:bCs/>
          <w:color w:val="000000"/>
          <w:sz w:val="28"/>
          <w:szCs w:val="28"/>
        </w:rPr>
        <w:t xml:space="preserve"> этом уровень воды по </w:t>
      </w:r>
      <w:proofErr w:type="spellStart"/>
      <w:r>
        <w:rPr>
          <w:bCs/>
          <w:color w:val="000000"/>
          <w:sz w:val="28"/>
          <w:szCs w:val="28"/>
        </w:rPr>
        <w:t>гидропосту</w:t>
      </w:r>
      <w:proofErr w:type="spellEnd"/>
      <w:r>
        <w:rPr>
          <w:bCs/>
          <w:color w:val="000000"/>
          <w:sz w:val="28"/>
          <w:szCs w:val="28"/>
        </w:rPr>
        <w:t xml:space="preserve"> на р. Обь г. Новосибирск ожидается в районе 30 ± 10 см</w:t>
      </w:r>
      <w:r>
        <w:rPr>
          <w:color w:val="000000"/>
          <w:sz w:val="28"/>
          <w:szCs w:val="28"/>
        </w:rPr>
        <w:t>.</w:t>
      </w:r>
    </w:p>
    <w:p w:rsidR="00E57A21" w:rsidRDefault="00E57A21">
      <w:pPr>
        <w:tabs>
          <w:tab w:val="left" w:pos="0"/>
        </w:tabs>
        <w:ind w:firstLine="567"/>
        <w:rPr>
          <w:b/>
          <w:sz w:val="28"/>
          <w:szCs w:val="28"/>
          <w:highlight w:val="yellow"/>
          <w:shd w:val="clear" w:color="auto" w:fill="FFFF00"/>
        </w:rPr>
      </w:pPr>
    </w:p>
    <w:p w:rsidR="00E57A21" w:rsidRDefault="00D96290">
      <w:pPr>
        <w:tabs>
          <w:tab w:val="left" w:pos="0"/>
        </w:tabs>
        <w:ind w:firstLine="567"/>
      </w:pPr>
      <w:r>
        <w:rPr>
          <w:b/>
          <w:sz w:val="28"/>
          <w:szCs w:val="28"/>
        </w:rPr>
        <w:t>2.4. Прогноз геомагнитной обстановки.</w:t>
      </w:r>
    </w:p>
    <w:p w:rsidR="00E57A21" w:rsidRDefault="00D96290">
      <w:pPr>
        <w:tabs>
          <w:tab w:val="left" w:pos="0"/>
        </w:tabs>
        <w:ind w:firstLine="567"/>
        <w:jc w:val="both"/>
      </w:pPr>
      <w:r>
        <w:rPr>
          <w:color w:val="000000"/>
          <w:sz w:val="28"/>
          <w:szCs w:val="28"/>
        </w:rPr>
        <w:t>Магнитное поле Земли возможно спокойное. Ухудшение условий КВ-радиосвязи маловероятно. Озоновый слой ниже нормы.</w:t>
      </w:r>
    </w:p>
    <w:p w:rsidR="00E57A21" w:rsidRDefault="00E57A21">
      <w:pPr>
        <w:ind w:firstLine="567"/>
        <w:jc w:val="both"/>
        <w:rPr>
          <w:highlight w:val="yellow"/>
          <w:shd w:val="clear" w:color="auto" w:fill="FFFF00"/>
        </w:rPr>
      </w:pPr>
    </w:p>
    <w:p w:rsidR="00E57A21" w:rsidRDefault="00D96290">
      <w:pPr>
        <w:ind w:firstLine="567"/>
        <w:jc w:val="both"/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 </w:t>
      </w:r>
      <w:proofErr w:type="spellStart"/>
      <w:r>
        <w:rPr>
          <w:b/>
          <w:sz w:val="28"/>
          <w:szCs w:val="28"/>
        </w:rPr>
        <w:t>лесопожарной</w:t>
      </w:r>
      <w:proofErr w:type="spellEnd"/>
      <w:r>
        <w:rPr>
          <w:b/>
          <w:sz w:val="28"/>
          <w:szCs w:val="28"/>
        </w:rPr>
        <w:t xml:space="preserve"> обстановки.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По данным ФГБУ «</w:t>
      </w:r>
      <w:proofErr w:type="spellStart"/>
      <w:r>
        <w:rPr>
          <w:color w:val="000000"/>
          <w:sz w:val="28"/>
          <w:szCs w:val="28"/>
        </w:rPr>
        <w:t>Западно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gramStart"/>
      <w:r>
        <w:rPr>
          <w:color w:val="000000"/>
          <w:sz w:val="28"/>
          <w:szCs w:val="28"/>
        </w:rPr>
        <w:t>Сибирское</w:t>
      </w:r>
      <w:proofErr w:type="gramEnd"/>
      <w:r>
        <w:rPr>
          <w:color w:val="000000"/>
          <w:sz w:val="28"/>
          <w:szCs w:val="28"/>
        </w:rPr>
        <w:t xml:space="preserve"> УГМС» на всей территории Новосибирской области и г. Новосибирск сохранится высокая </w:t>
      </w:r>
      <w:proofErr w:type="spellStart"/>
      <w:r>
        <w:rPr>
          <w:color w:val="000000"/>
          <w:sz w:val="28"/>
          <w:szCs w:val="28"/>
        </w:rPr>
        <w:t>пожароопасность</w:t>
      </w:r>
      <w:proofErr w:type="spellEnd"/>
      <w:r>
        <w:rPr>
          <w:color w:val="000000"/>
          <w:sz w:val="28"/>
          <w:szCs w:val="28"/>
        </w:rPr>
        <w:t xml:space="preserve"> 4 класса.</w:t>
      </w:r>
    </w:p>
    <w:p w:rsidR="00E57A21" w:rsidRDefault="00D96290">
      <w:pPr>
        <w:ind w:firstLine="567"/>
        <w:jc w:val="both"/>
      </w:pPr>
      <w:proofErr w:type="gramStart"/>
      <w:r>
        <w:rPr>
          <w:color w:val="000000"/>
          <w:sz w:val="28"/>
          <w:szCs w:val="28"/>
        </w:rPr>
        <w:t xml:space="preserve">В связи с высокой </w:t>
      </w:r>
      <w:proofErr w:type="spellStart"/>
      <w:r>
        <w:rPr>
          <w:color w:val="000000"/>
          <w:sz w:val="28"/>
          <w:szCs w:val="28"/>
        </w:rPr>
        <w:t>пожароопасностью</w:t>
      </w:r>
      <w:proofErr w:type="spellEnd"/>
      <w:r>
        <w:rPr>
          <w:color w:val="000000"/>
          <w:sz w:val="28"/>
          <w:szCs w:val="28"/>
        </w:rPr>
        <w:t xml:space="preserve"> 4 класса, возможно возникновение лесных и ландшафтных пожаров, в том числе с риском перехода на населенные пункты.</w:t>
      </w:r>
      <w:proofErr w:type="gramEnd"/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Ос</w:t>
      </w:r>
      <w:r>
        <w:rPr>
          <w:sz w:val="28"/>
          <w:szCs w:val="28"/>
        </w:rPr>
        <w:t>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E57A21" w:rsidRDefault="00E57A21">
      <w:pPr>
        <w:ind w:firstLine="567"/>
        <w:jc w:val="both"/>
        <w:rPr>
          <w:sz w:val="28"/>
          <w:szCs w:val="28"/>
          <w:highlight w:val="yellow"/>
          <w:shd w:val="clear" w:color="auto" w:fill="FFFF00"/>
        </w:rPr>
      </w:pPr>
    </w:p>
    <w:p w:rsidR="00E57A21" w:rsidRDefault="00D96290">
      <w:pPr>
        <w:ind w:firstLine="567"/>
      </w:pPr>
      <w:r>
        <w:rPr>
          <w:b/>
          <w:sz w:val="28"/>
          <w:szCs w:val="28"/>
        </w:rPr>
        <w:t>2.6. Прогноз сейсмической обстановки.</w:t>
      </w:r>
    </w:p>
    <w:p w:rsidR="00E57A21" w:rsidRDefault="00D96290">
      <w:pPr>
        <w:ind w:firstLine="567"/>
      </w:pPr>
      <w:r>
        <w:rPr>
          <w:sz w:val="28"/>
          <w:szCs w:val="28"/>
        </w:rPr>
        <w:t>ЧС, вызванные сейсмической активностью, маловероятны.</w:t>
      </w:r>
    </w:p>
    <w:p w:rsidR="00E57A21" w:rsidRDefault="00E57A21">
      <w:pPr>
        <w:ind w:firstLine="567"/>
        <w:rPr>
          <w:sz w:val="28"/>
          <w:szCs w:val="28"/>
          <w:highlight w:val="yellow"/>
        </w:rPr>
      </w:pPr>
    </w:p>
    <w:p w:rsidR="00E57A21" w:rsidRDefault="00D96290">
      <w:pPr>
        <w:ind w:firstLine="567"/>
      </w:pPr>
      <w:r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:rsidR="00E57A21" w:rsidRDefault="00D96290">
      <w:pPr>
        <w:ind w:firstLine="567"/>
        <w:jc w:val="both"/>
      </w:pPr>
      <w:r>
        <w:rPr>
          <w:sz w:val="28"/>
          <w:szCs w:val="28"/>
        </w:rPr>
        <w:t>Возникновение ЧС маловероятно.</w:t>
      </w:r>
    </w:p>
    <w:p w:rsidR="00E57A21" w:rsidRDefault="00D96290">
      <w:pPr>
        <w:ind w:firstLine="567"/>
        <w:jc w:val="both"/>
      </w:pPr>
      <w:r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E57A21" w:rsidRDefault="00D96290">
      <w:pPr>
        <w:ind w:firstLine="567"/>
        <w:jc w:val="both"/>
      </w:pPr>
      <w:r>
        <w:rPr>
          <w:sz w:val="28"/>
          <w:szCs w:val="28"/>
          <w:lang w:eastAsia="ar-SA"/>
        </w:rPr>
        <w:t xml:space="preserve">По данным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</w:t>
      </w:r>
      <w:proofErr w:type="spellStart"/>
      <w:r>
        <w:rPr>
          <w:sz w:val="28"/>
          <w:szCs w:val="28"/>
          <w:lang w:eastAsia="ar-SA"/>
        </w:rPr>
        <w:t>Барабинский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Болотнинский</w:t>
      </w:r>
      <w:proofErr w:type="spellEnd"/>
      <w:r>
        <w:rPr>
          <w:sz w:val="28"/>
          <w:szCs w:val="28"/>
          <w:lang w:eastAsia="ar-SA"/>
        </w:rPr>
        <w:t xml:space="preserve">, Венгеровский, </w:t>
      </w:r>
      <w:proofErr w:type="spellStart"/>
      <w:r>
        <w:rPr>
          <w:sz w:val="28"/>
          <w:szCs w:val="28"/>
          <w:lang w:eastAsia="ar-SA"/>
        </w:rPr>
        <w:t>Искитимский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Колыванский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Коченевский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Кыштовский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Маслянинский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Мошковский</w:t>
      </w:r>
      <w:proofErr w:type="spellEnd"/>
      <w:r>
        <w:rPr>
          <w:sz w:val="28"/>
          <w:szCs w:val="28"/>
          <w:lang w:eastAsia="ar-SA"/>
        </w:rPr>
        <w:t xml:space="preserve">, Новосибирский, Ордынский, Северный, </w:t>
      </w:r>
      <w:proofErr w:type="spellStart"/>
      <w:r>
        <w:rPr>
          <w:sz w:val="28"/>
          <w:szCs w:val="28"/>
          <w:lang w:eastAsia="ar-SA"/>
        </w:rPr>
        <w:t>Сузунский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Тогучинский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Черепановский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Краснозерский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Усть-Таркский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Каргатский</w:t>
      </w:r>
      <w:proofErr w:type="spellEnd"/>
      <w:r>
        <w:rPr>
          <w:sz w:val="28"/>
          <w:szCs w:val="28"/>
          <w:lang w:eastAsia="ar-SA"/>
        </w:rPr>
        <w:t xml:space="preserve"> и </w:t>
      </w:r>
      <w:proofErr w:type="spellStart"/>
      <w:r>
        <w:rPr>
          <w:sz w:val="28"/>
          <w:szCs w:val="28"/>
          <w:lang w:eastAsia="ar-SA"/>
        </w:rPr>
        <w:t>Чулымский</w:t>
      </w:r>
      <w:proofErr w:type="spellEnd"/>
      <w:r>
        <w:rPr>
          <w:sz w:val="28"/>
          <w:szCs w:val="28"/>
          <w:lang w:eastAsia="ar-SA"/>
        </w:rPr>
        <w:t>) и 3 города (Бердск, Новосибирск, Обь).</w:t>
      </w:r>
    </w:p>
    <w:p w:rsidR="00E57A21" w:rsidRDefault="00D96290">
      <w:pPr>
        <w:ind w:firstLine="567"/>
        <w:jc w:val="both"/>
      </w:pPr>
      <w:r>
        <w:rPr>
          <w:sz w:val="28"/>
          <w:szCs w:val="28"/>
          <w:lang w:eastAsia="ar-SA"/>
        </w:rPr>
        <w:t>Возможен сезонный рост заболеваемости населения ОРВИ.</w:t>
      </w:r>
    </w:p>
    <w:p w:rsidR="00E57A21" w:rsidRDefault="00E57A21">
      <w:pPr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E57A21" w:rsidRDefault="00D96290">
      <w:pPr>
        <w:ind w:firstLine="567"/>
        <w:jc w:val="both"/>
      </w:pPr>
      <w:r>
        <w:rPr>
          <w:b/>
          <w:sz w:val="28"/>
          <w:szCs w:val="28"/>
        </w:rPr>
        <w:t>2.8. Прогноз эпизоотической обстановки.</w:t>
      </w:r>
    </w:p>
    <w:p w:rsidR="00E57A21" w:rsidRDefault="00D962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E57A21" w:rsidRDefault="00E57A21">
      <w:pPr>
        <w:ind w:firstLine="567"/>
        <w:jc w:val="both"/>
      </w:pPr>
    </w:p>
    <w:p w:rsidR="00E57A21" w:rsidRDefault="00D96290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2.9. Прогноз пожарной обстановки.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 xml:space="preserve">В связи с понижением ночных температур увеличивается риск возникновения пожаров, особенно в районах сельской местности, в частном жилом секторе и </w:t>
      </w:r>
      <w:r>
        <w:rPr>
          <w:sz w:val="28"/>
          <w:szCs w:val="28"/>
        </w:rPr>
        <w:t xml:space="preserve">садовых обществах с постоянным проживанием людей, связанных с использованием неисправного газового оборудования, неправильным устройством </w:t>
      </w:r>
      <w:r>
        <w:rPr>
          <w:sz w:val="28"/>
          <w:szCs w:val="28"/>
        </w:rPr>
        <w:lastRenderedPageBreak/>
        <w:t>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E57A21" w:rsidRDefault="00D96290">
      <w:pPr>
        <w:ind w:firstLine="567"/>
        <w:jc w:val="both"/>
      </w:pPr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E57A21" w:rsidRDefault="00E57A21">
      <w:pPr>
        <w:ind w:firstLine="567"/>
        <w:jc w:val="both"/>
        <w:rPr>
          <w:b/>
          <w:sz w:val="28"/>
          <w:szCs w:val="28"/>
          <w:highlight w:val="yellow"/>
        </w:rPr>
      </w:pPr>
    </w:p>
    <w:p w:rsidR="00E57A21" w:rsidRDefault="00D96290">
      <w:pPr>
        <w:ind w:firstLine="567"/>
        <w:jc w:val="both"/>
      </w:pPr>
      <w:r>
        <w:rPr>
          <w:b/>
          <w:sz w:val="28"/>
          <w:szCs w:val="28"/>
        </w:rPr>
        <w:t>2.10. Прогноз обстановки на объектах энергетики.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E57A21" w:rsidRDefault="00E57A21">
      <w:pPr>
        <w:ind w:firstLine="567"/>
        <w:jc w:val="both"/>
        <w:rPr>
          <w:highlight w:val="yellow"/>
        </w:rPr>
      </w:pPr>
    </w:p>
    <w:p w:rsidR="00E57A21" w:rsidRDefault="00D96290">
      <w:pPr>
        <w:ind w:firstLine="567"/>
        <w:jc w:val="both"/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E57A21" w:rsidRDefault="00D96290">
      <w:pPr>
        <w:ind w:firstLine="567"/>
        <w:jc w:val="both"/>
      </w:pPr>
      <w:r>
        <w:rPr>
          <w:sz w:val="28"/>
          <w:szCs w:val="28"/>
        </w:rPr>
        <w:t>Продолжатся плановые работы по обеспечению нормативного эксплуатационного запаса угля к проведению отопительного сезона и формированию аварийного запаса материально-технических ресурсов для ликвидации чрезвычайных ситуаций.</w:t>
      </w:r>
    </w:p>
    <w:p w:rsidR="00E57A21" w:rsidRDefault="00D96290">
      <w:pPr>
        <w:ind w:firstLine="567"/>
        <w:jc w:val="both"/>
      </w:pPr>
      <w:r>
        <w:rPr>
          <w:sz w:val="28"/>
          <w:szCs w:val="28"/>
        </w:rPr>
        <w:t xml:space="preserve">Возможны перебои в работе коммунальных систем жизнеобеспечения населения в связи с началом отопительного сезона, с наибольшей вероятностью в городах Новосибирск,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Бердск, Куйбышев, Новосибирском, </w:t>
      </w:r>
      <w:proofErr w:type="spellStart"/>
      <w:r>
        <w:rPr>
          <w:sz w:val="28"/>
          <w:szCs w:val="28"/>
        </w:rPr>
        <w:t>Искитимском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Тогучинском</w:t>
      </w:r>
      <w:proofErr w:type="spellEnd"/>
      <w:r>
        <w:rPr>
          <w:sz w:val="28"/>
          <w:szCs w:val="28"/>
        </w:rPr>
        <w:t xml:space="preserve">, Краснозерском, </w:t>
      </w:r>
      <w:proofErr w:type="spellStart"/>
      <w:r>
        <w:rPr>
          <w:sz w:val="28"/>
          <w:szCs w:val="28"/>
        </w:rPr>
        <w:t>Коченевском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Мошковском</w:t>
      </w:r>
      <w:proofErr w:type="spellEnd"/>
      <w:r>
        <w:rPr>
          <w:sz w:val="28"/>
          <w:szCs w:val="28"/>
        </w:rPr>
        <w:t xml:space="preserve">, Ордынском и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 районах Новосибирской области.</w:t>
      </w:r>
    </w:p>
    <w:p w:rsidR="00E57A21" w:rsidRDefault="00E57A21">
      <w:pPr>
        <w:ind w:firstLine="567"/>
        <w:jc w:val="both"/>
        <w:rPr>
          <w:sz w:val="28"/>
          <w:szCs w:val="28"/>
          <w:highlight w:val="yellow"/>
          <w:shd w:val="clear" w:color="auto" w:fill="FFFF00"/>
        </w:rPr>
      </w:pPr>
    </w:p>
    <w:p w:rsidR="00E57A21" w:rsidRDefault="00D96290">
      <w:pPr>
        <w:ind w:firstLine="567"/>
        <w:jc w:val="both"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8"/>
      <w:r>
        <w:rPr>
          <w:b/>
          <w:sz w:val="28"/>
          <w:szCs w:val="28"/>
        </w:rPr>
        <w:t>.</w:t>
      </w:r>
    </w:p>
    <w:p w:rsidR="00E57A21" w:rsidRDefault="00D96290">
      <w:pPr>
        <w:ind w:firstLine="567"/>
        <w:jc w:val="both"/>
      </w:pPr>
      <w:r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нарушением правил безопасности при пользовании маломерными судами, с наибольшей вероятностью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Новосибирском</w:t>
      </w:r>
      <w:proofErr w:type="gramEnd"/>
      <w:r>
        <w:rPr>
          <w:sz w:val="28"/>
          <w:szCs w:val="28"/>
        </w:rPr>
        <w:t xml:space="preserve"> водохранилище, на водных объектах г. Новосибирска, на реках Обь, </w:t>
      </w:r>
      <w:proofErr w:type="spellStart"/>
      <w:r>
        <w:rPr>
          <w:sz w:val="28"/>
          <w:szCs w:val="28"/>
        </w:rPr>
        <w:t>Бердь</w:t>
      </w:r>
      <w:proofErr w:type="spellEnd"/>
      <w:r>
        <w:rPr>
          <w:sz w:val="28"/>
          <w:szCs w:val="28"/>
        </w:rPr>
        <w:t xml:space="preserve">, Иня, </w:t>
      </w:r>
      <w:proofErr w:type="spellStart"/>
      <w:r>
        <w:rPr>
          <w:sz w:val="28"/>
          <w:szCs w:val="28"/>
        </w:rPr>
        <w:t>Омь</w:t>
      </w:r>
      <w:proofErr w:type="spellEnd"/>
      <w:r>
        <w:rPr>
          <w:sz w:val="28"/>
          <w:szCs w:val="28"/>
        </w:rPr>
        <w:t xml:space="preserve">, озерах Чаны, Медвежье, </w:t>
      </w:r>
      <w:proofErr w:type="spellStart"/>
      <w:r>
        <w:rPr>
          <w:sz w:val="28"/>
          <w:szCs w:val="28"/>
        </w:rPr>
        <w:t>Урюм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Сартлан</w:t>
      </w:r>
      <w:proofErr w:type="spellEnd"/>
      <w:r>
        <w:rPr>
          <w:sz w:val="28"/>
          <w:szCs w:val="28"/>
        </w:rPr>
        <w:t>.</w:t>
      </w:r>
    </w:p>
    <w:p w:rsidR="00E57A21" w:rsidRDefault="00E57A21">
      <w:pPr>
        <w:ind w:firstLine="567"/>
        <w:jc w:val="both"/>
        <w:rPr>
          <w:b/>
          <w:sz w:val="28"/>
          <w:szCs w:val="28"/>
          <w:highlight w:val="yellow"/>
        </w:rPr>
      </w:pPr>
    </w:p>
    <w:p w:rsidR="00E57A21" w:rsidRDefault="00D96290">
      <w:pPr>
        <w:ind w:firstLine="567"/>
        <w:jc w:val="both"/>
      </w:pPr>
      <w:r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E57A21" w:rsidRDefault="00D96290">
      <w:pPr>
        <w:ind w:firstLine="567"/>
        <w:jc w:val="both"/>
      </w:pPr>
      <w:r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сезоном охоты и сбором дикоросов</w:t>
      </w:r>
      <w:r>
        <w:rPr>
          <w:sz w:val="28"/>
          <w:szCs w:val="28"/>
        </w:rPr>
        <w:t>.</w:t>
      </w:r>
    </w:p>
    <w:p w:rsidR="00E57A21" w:rsidRDefault="00D96290">
      <w:pPr>
        <w:ind w:firstLine="567"/>
        <w:jc w:val="both"/>
      </w:pPr>
      <w:r>
        <w:rPr>
          <w:b/>
          <w:sz w:val="28"/>
          <w:szCs w:val="28"/>
        </w:rPr>
        <w:t>2.14. Прогноз обстановки на дорогах.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 xml:space="preserve">Большое количество автотранспорта, проведение ремонтных работ дорожного полотна и теплотрасс будут способствовать осложнению обстановки на дорогах и увеличению количества ДТП, с наибольшей вероятностью на внутригородских </w:t>
      </w:r>
      <w:r>
        <w:rPr>
          <w:sz w:val="28"/>
          <w:szCs w:val="28"/>
        </w:rPr>
        <w:t>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0,765 км, крутой спуск (подъём));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0,413 км, крутой спуск (подъём));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2,012 км, крутой спуск (подъём));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1,678 км, крутой спуск (подъём));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1,073 км, крутой спуск (подъём));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0,779 км, опасный поворот);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1,641км, опасный поворот);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1,443 км, крутой спуск (подъём));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1,649 км, опасный поворот);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1,350 км, опасный поворот);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1,945 км, крутой спуск (подъём));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0,677 км, опасный поворот);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1,270 км, опасный поворот);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0,757 км, крутой спуск (подъём)).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 xml:space="preserve">- К-19р - с 44 по 46 км </w:t>
      </w:r>
      <w:proofErr w:type="spellStart"/>
      <w:r>
        <w:rPr>
          <w:color w:val="000000"/>
          <w:sz w:val="28"/>
          <w:szCs w:val="28"/>
        </w:rPr>
        <w:t>Тогучинского</w:t>
      </w:r>
      <w:proofErr w:type="spellEnd"/>
      <w:r>
        <w:rPr>
          <w:color w:val="000000"/>
          <w:sz w:val="28"/>
          <w:szCs w:val="28"/>
        </w:rPr>
        <w:t xml:space="preserve"> района;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 xml:space="preserve">- К-12 – с 16 по 25 км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E57A21" w:rsidRDefault="00D96290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9" w:name="_Hlk84255620"/>
    </w:p>
    <w:p w:rsidR="00E57A21" w:rsidRDefault="00E57A21">
      <w:pPr>
        <w:ind w:firstLine="567"/>
        <w:jc w:val="both"/>
        <w:rPr>
          <w:bCs/>
          <w:color w:val="000000"/>
          <w:sz w:val="28"/>
          <w:szCs w:val="28"/>
        </w:rPr>
      </w:pPr>
      <w:bookmarkStart w:id="10" w:name="_GoBack"/>
      <w:bookmarkEnd w:id="9"/>
      <w:bookmarkEnd w:id="10"/>
    </w:p>
    <w:sectPr w:rsidR="00E57A21">
      <w:headerReference w:type="default" r:id="rId9"/>
      <w:pgSz w:w="11906" w:h="16838"/>
      <w:pgMar w:top="993" w:right="567" w:bottom="993" w:left="1276" w:header="284" w:footer="0" w:gutter="0"/>
      <w:cols w:space="720"/>
      <w:formProt w:val="0"/>
      <w:titlePg/>
      <w:docGrid w:linePitch="360" w:charSpace="3276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C9" w:rsidRDefault="00BD64C9">
      <w:r>
        <w:separator/>
      </w:r>
    </w:p>
  </w:endnote>
  <w:endnote w:type="continuationSeparator" w:id="0">
    <w:p w:rsidR="00BD64C9" w:rsidRDefault="00BD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nos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C9" w:rsidRDefault="00BD64C9">
      <w:r>
        <w:separator/>
      </w:r>
    </w:p>
  </w:footnote>
  <w:footnote w:type="continuationSeparator" w:id="0">
    <w:p w:rsidR="00BD64C9" w:rsidRDefault="00BD6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21" w:rsidRDefault="00D96290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9A2D4F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E3D47"/>
    <w:multiLevelType w:val="multilevel"/>
    <w:tmpl w:val="03D8CC0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E0A151A"/>
    <w:multiLevelType w:val="multilevel"/>
    <w:tmpl w:val="926EFE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F5D0EB5"/>
    <w:multiLevelType w:val="multilevel"/>
    <w:tmpl w:val="C38C751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>
    <w:nsid w:val="78F05A57"/>
    <w:multiLevelType w:val="multilevel"/>
    <w:tmpl w:val="1B7CAB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21"/>
    <w:rsid w:val="000C3D5F"/>
    <w:rsid w:val="009A2D4F"/>
    <w:rsid w:val="00BD64C9"/>
    <w:rsid w:val="00D96290"/>
    <w:rsid w:val="00E5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envelope address" w:semiHidden="1"/>
    <w:lsdException w:name="envelope return" w:semiHidden="1"/>
    <w:lsdException w:name="footnote reference" w:uiPriority="0" w:unhideWhenUsed="0" w:qFormat="1"/>
    <w:lsdException w:name="annotation reference" w:semiHidden="1"/>
    <w:lsdException w:name="line number" w:semiHidden="1"/>
    <w:lsdException w:name="page number" w:uiPriority="0" w:unhideWhenUsed="0" w:qFormat="1"/>
    <w:lsdException w:name="endnote reference" w:uiPriority="0" w:unhideWhenUsed="0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unhideWhenUsed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uiPriority="0" w:unhideWhenUsed="0" w:qFormat="1"/>
    <w:lsdException w:name="No Spacing" w:uiPriority="0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qFormat/>
    <w:rPr>
      <w:color w:val="0000FF"/>
      <w:u w:val="single"/>
    </w:rPr>
  </w:style>
  <w:style w:type="character" w:styleId="a8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9">
    <w:name w:val="Название Знак"/>
    <w:link w:val="aa"/>
    <w:uiPriority w:val="10"/>
    <w:qFormat/>
    <w:rPr>
      <w:sz w:val="48"/>
      <w:szCs w:val="48"/>
    </w:rPr>
  </w:style>
  <w:style w:type="character" w:customStyle="1" w:styleId="ab">
    <w:name w:val="Подзаголовок Знак"/>
    <w:link w:val="ac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d">
    <w:name w:val="Выделенная цитата Знак"/>
    <w:link w:val="ae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">
    <w:name w:val="Текст сноски Знак"/>
    <w:link w:val="af0"/>
    <w:uiPriority w:val="99"/>
    <w:qFormat/>
    <w:rPr>
      <w:sz w:val="18"/>
    </w:rPr>
  </w:style>
  <w:style w:type="character" w:customStyle="1" w:styleId="af1">
    <w:name w:val="Текст концевой сноски Знак"/>
    <w:link w:val="af2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3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4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5">
    <w:name w:val="Текст примечания Знак"/>
    <w:qFormat/>
  </w:style>
  <w:style w:type="character" w:customStyle="1" w:styleId="af6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7">
    <w:name w:val="Нижний колонтитул Знак"/>
    <w:basedOn w:val="a0"/>
    <w:link w:val="af8"/>
    <w:uiPriority w:val="99"/>
    <w:qFormat/>
  </w:style>
  <w:style w:type="character" w:customStyle="1" w:styleId="af9">
    <w:name w:val="Основной текст Знак"/>
    <w:basedOn w:val="a0"/>
    <w:link w:val="afa"/>
    <w:qFormat/>
    <w:rPr>
      <w:lang w:eastAsia="zh-CN"/>
    </w:rPr>
  </w:style>
  <w:style w:type="paragraph" w:customStyle="1" w:styleId="afb">
    <w:name w:val="Заголовок"/>
    <w:basedOn w:val="a"/>
    <w:next w:val="af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a">
    <w:name w:val="Body Text"/>
    <w:basedOn w:val="a"/>
    <w:link w:val="af9"/>
    <w:qFormat/>
    <w:pPr>
      <w:widowControl w:val="0"/>
      <w:jc w:val="both"/>
    </w:pPr>
  </w:style>
  <w:style w:type="paragraph" w:styleId="afc">
    <w:name w:val="List"/>
    <w:basedOn w:val="afa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a"/>
    <w:next w:val="1c"/>
    <w:qFormat/>
  </w:style>
  <w:style w:type="paragraph" w:styleId="aa">
    <w:name w:val="Title"/>
    <w:basedOn w:val="a"/>
    <w:next w:val="af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1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0">
    <w:name w:val="footnote text"/>
    <w:basedOn w:val="a"/>
    <w:link w:val="af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styleId="aff3">
    <w:name w:val="header"/>
    <w:basedOn w:val="aff2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5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8">
    <w:name w:val="footer"/>
    <w:basedOn w:val="a"/>
    <w:link w:val="af7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c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e">
    <w:name w:val="Заголовок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a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paragraph" w:customStyle="1" w:styleId="1871">
    <w:name w:val="Указатель1871"/>
    <w:basedOn w:val="1f6"/>
    <w:qFormat/>
    <w:rsid w:val="00366001"/>
    <w:pPr>
      <w:suppressLineNumbers/>
      <w:spacing w:line="200" w:lineRule="atLeast"/>
    </w:pPr>
    <w:rPr>
      <w:rFonts w:ascii="Noto Sans Devanagari" w:eastAsia="Noto Sans Devanagari" w:hAnsi="Noto Sans Devanagari" w:cs="Noto Sans Devanagari"/>
      <w:kern w:val="2"/>
      <w:sz w:val="36"/>
      <w:szCs w:val="24"/>
      <w:lang w:val="zh-CN" w:eastAsia="ru-RU" w:bidi="zh-CN"/>
    </w:rPr>
  </w:style>
  <w:style w:type="table" w:styleId="affe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qFormat="1"/>
    <w:lsdException w:name="envelope address" w:semiHidden="1"/>
    <w:lsdException w:name="envelope return" w:semiHidden="1"/>
    <w:lsdException w:name="footnote reference" w:uiPriority="0" w:unhideWhenUsed="0" w:qFormat="1"/>
    <w:lsdException w:name="annotation reference" w:semiHidden="1"/>
    <w:lsdException w:name="line number" w:semiHidden="1"/>
    <w:lsdException w:name="page number" w:uiPriority="0" w:unhideWhenUsed="0" w:qFormat="1"/>
    <w:lsdException w:name="endnote reference" w:uiPriority="0" w:unhideWhenUsed="0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unhideWhenUsed="0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unhideWhenUsed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uiPriority="0" w:unhideWhenUsed="0" w:qFormat="1"/>
    <w:lsdException w:name="No Spacing" w:uiPriority="0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qFormat/>
    <w:rPr>
      <w:color w:val="0000FF"/>
      <w:u w:val="single"/>
    </w:rPr>
  </w:style>
  <w:style w:type="character" w:styleId="a8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9">
    <w:name w:val="Название Знак"/>
    <w:link w:val="aa"/>
    <w:uiPriority w:val="10"/>
    <w:qFormat/>
    <w:rPr>
      <w:sz w:val="48"/>
      <w:szCs w:val="48"/>
    </w:rPr>
  </w:style>
  <w:style w:type="character" w:customStyle="1" w:styleId="ab">
    <w:name w:val="Подзаголовок Знак"/>
    <w:link w:val="ac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d">
    <w:name w:val="Выделенная цитата Знак"/>
    <w:link w:val="ae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">
    <w:name w:val="Текст сноски Знак"/>
    <w:link w:val="af0"/>
    <w:uiPriority w:val="99"/>
    <w:qFormat/>
    <w:rPr>
      <w:sz w:val="18"/>
    </w:rPr>
  </w:style>
  <w:style w:type="character" w:customStyle="1" w:styleId="af1">
    <w:name w:val="Текст концевой сноски Знак"/>
    <w:link w:val="af2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3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4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5">
    <w:name w:val="Текст примечания Знак"/>
    <w:qFormat/>
  </w:style>
  <w:style w:type="character" w:customStyle="1" w:styleId="af6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7">
    <w:name w:val="Нижний колонтитул Знак"/>
    <w:basedOn w:val="a0"/>
    <w:link w:val="af8"/>
    <w:uiPriority w:val="99"/>
    <w:qFormat/>
  </w:style>
  <w:style w:type="character" w:customStyle="1" w:styleId="af9">
    <w:name w:val="Основной текст Знак"/>
    <w:basedOn w:val="a0"/>
    <w:link w:val="afa"/>
    <w:qFormat/>
    <w:rPr>
      <w:lang w:eastAsia="zh-CN"/>
    </w:rPr>
  </w:style>
  <w:style w:type="paragraph" w:customStyle="1" w:styleId="afb">
    <w:name w:val="Заголовок"/>
    <w:basedOn w:val="a"/>
    <w:next w:val="af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a">
    <w:name w:val="Body Text"/>
    <w:basedOn w:val="a"/>
    <w:link w:val="af9"/>
    <w:qFormat/>
    <w:pPr>
      <w:widowControl w:val="0"/>
      <w:jc w:val="both"/>
    </w:pPr>
  </w:style>
  <w:style w:type="paragraph" w:styleId="afc">
    <w:name w:val="List"/>
    <w:basedOn w:val="afa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a"/>
    <w:next w:val="1c"/>
    <w:qFormat/>
  </w:style>
  <w:style w:type="paragraph" w:styleId="aa">
    <w:name w:val="Title"/>
    <w:basedOn w:val="a"/>
    <w:next w:val="af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1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0">
    <w:name w:val="footnote text"/>
    <w:basedOn w:val="a"/>
    <w:link w:val="af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styleId="aff3">
    <w:name w:val="header"/>
    <w:basedOn w:val="aff2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5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8">
    <w:name w:val="footer"/>
    <w:basedOn w:val="a"/>
    <w:link w:val="af7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c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e">
    <w:name w:val="Заголовок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a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paragraph" w:customStyle="1" w:styleId="1871">
    <w:name w:val="Указатель1871"/>
    <w:basedOn w:val="1f6"/>
    <w:qFormat/>
    <w:rsid w:val="00366001"/>
    <w:pPr>
      <w:suppressLineNumbers/>
      <w:spacing w:line="200" w:lineRule="atLeast"/>
    </w:pPr>
    <w:rPr>
      <w:rFonts w:ascii="Noto Sans Devanagari" w:eastAsia="Noto Sans Devanagari" w:hAnsi="Noto Sans Devanagari" w:cs="Noto Sans Devanagari"/>
      <w:kern w:val="2"/>
      <w:sz w:val="36"/>
      <w:szCs w:val="24"/>
      <w:lang w:val="zh-CN" w:eastAsia="ru-RU" w:bidi="zh-CN"/>
    </w:rPr>
  </w:style>
  <w:style w:type="table" w:styleId="affe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D1CA9-05E4-455C-A867-D84EDB28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Admin</cp:lastModifiedBy>
  <cp:revision>3</cp:revision>
  <dcterms:created xsi:type="dcterms:W3CDTF">2024-10-08T03:23:00Z</dcterms:created>
  <dcterms:modified xsi:type="dcterms:W3CDTF">2024-10-16T07:17:00Z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