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57" w:rsidRDefault="00362057">
      <w:pPr>
        <w:jc w:val="both"/>
        <w:rPr>
          <w:color w:val="000000"/>
          <w:sz w:val="28"/>
          <w:szCs w:val="28"/>
        </w:rPr>
      </w:pPr>
    </w:p>
    <w:p w:rsidR="00362057" w:rsidRDefault="00D50307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362057" w:rsidRDefault="00D50307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17.10.2024 г.</w:t>
      </w:r>
    </w:p>
    <w:p w:rsidR="00362057" w:rsidRDefault="00D50307">
      <w:pPr>
        <w:jc w:val="center"/>
      </w:pPr>
      <w:proofErr w:type="gramStart"/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362057" w:rsidRDefault="00D50307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362057" w:rsidRDefault="00D50307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362057" w:rsidRDefault="00362057">
      <w:pPr>
        <w:outlineLvl w:val="0"/>
        <w:rPr>
          <w:color w:val="000000"/>
          <w:sz w:val="28"/>
          <w:szCs w:val="28"/>
        </w:rPr>
      </w:pPr>
    </w:p>
    <w:p w:rsidR="00362057" w:rsidRDefault="00D50307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1"/>
      </w:tblGrid>
      <w:tr w:rsidR="00362057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362057" w:rsidRDefault="00D50307">
            <w:pPr>
              <w:widowControl w:val="0"/>
              <w:jc w:val="center"/>
            </w:pPr>
            <w:r>
              <w:rPr>
                <w:sz w:val="28"/>
                <w:szCs w:val="28"/>
              </w:rPr>
              <w:t>Новосибирская обла</w:t>
            </w:r>
            <w:r>
              <w:rPr>
                <w:sz w:val="28"/>
                <w:szCs w:val="28"/>
              </w:rPr>
              <w:t>сть</w:t>
            </w:r>
          </w:p>
        </w:tc>
        <w:tc>
          <w:tcPr>
            <w:tcW w:w="766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362057" w:rsidRDefault="00D5030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17-18.10 сохранится </w:t>
            </w:r>
            <w:proofErr w:type="gramStart"/>
            <w:r>
              <w:rPr>
                <w:color w:val="000000"/>
                <w:sz w:val="28"/>
                <w:szCs w:val="28"/>
              </w:rPr>
              <w:t>высокая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пожароопасность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(4 класса).</w:t>
            </w:r>
          </w:p>
        </w:tc>
      </w:tr>
    </w:tbl>
    <w:p w:rsidR="00362057" w:rsidRDefault="00362057">
      <w:pPr>
        <w:jc w:val="both"/>
        <w:rPr>
          <w:sz w:val="22"/>
          <w:szCs w:val="22"/>
          <w:highlight w:val="yellow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362057" w:rsidRDefault="00D50307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362057" w:rsidRDefault="00D50307">
      <w:pPr>
        <w:ind w:firstLine="567"/>
        <w:jc w:val="both"/>
      </w:pPr>
      <w:r>
        <w:rPr>
          <w:sz w:val="28"/>
          <w:szCs w:val="28"/>
        </w:rPr>
        <w:t xml:space="preserve">За прошедшие сутки на территории Новосибирской области ЧС, связанных с опасными и </w:t>
      </w:r>
      <w:r>
        <w:rPr>
          <w:sz w:val="28"/>
          <w:szCs w:val="28"/>
        </w:rPr>
        <w:t>неблагоприятными метеорологическими явлениями, не зарегистрировано.</w:t>
      </w:r>
    </w:p>
    <w:p w:rsidR="00362057" w:rsidRDefault="00362057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1.2. Экологическая обстановка.</w:t>
      </w:r>
    </w:p>
    <w:p w:rsidR="00362057" w:rsidRDefault="00D50307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 данным Службы МОС в г. Новосибирск Аммиак - до 1,0 ПДК (</w:t>
      </w:r>
      <w:proofErr w:type="spellStart"/>
      <w:r>
        <w:rPr>
          <w:iCs/>
          <w:color w:val="000000"/>
          <w:sz w:val="28"/>
          <w:szCs w:val="28"/>
        </w:rPr>
        <w:t>Заельцовский</w:t>
      </w:r>
      <w:proofErr w:type="spellEnd"/>
      <w:r>
        <w:rPr>
          <w:iCs/>
          <w:color w:val="000000"/>
          <w:sz w:val="28"/>
          <w:szCs w:val="28"/>
        </w:rPr>
        <w:t xml:space="preserve"> район).</w:t>
      </w:r>
    </w:p>
    <w:p w:rsidR="00362057" w:rsidRDefault="00D50307">
      <w:pPr>
        <w:ind w:firstLine="567"/>
        <w:jc w:val="both"/>
      </w:pPr>
      <w:r>
        <w:rPr>
          <w:iCs/>
          <w:color w:val="000000"/>
          <w:sz w:val="28"/>
          <w:szCs w:val="28"/>
        </w:rPr>
        <w:t>По данным КЛМС '</w:t>
      </w:r>
      <w:proofErr w:type="spellStart"/>
      <w:r>
        <w:rPr>
          <w:iCs/>
          <w:color w:val="000000"/>
          <w:sz w:val="28"/>
          <w:szCs w:val="28"/>
        </w:rPr>
        <w:t>Искитим</w:t>
      </w:r>
      <w:proofErr w:type="spellEnd"/>
      <w:r>
        <w:rPr>
          <w:iCs/>
          <w:color w:val="000000"/>
          <w:sz w:val="28"/>
          <w:szCs w:val="28"/>
        </w:rPr>
        <w:t xml:space="preserve">' в гг. </w:t>
      </w:r>
      <w:proofErr w:type="spellStart"/>
      <w:r>
        <w:rPr>
          <w:iCs/>
          <w:color w:val="000000"/>
          <w:sz w:val="28"/>
          <w:szCs w:val="28"/>
        </w:rPr>
        <w:t>Искитим</w:t>
      </w:r>
      <w:proofErr w:type="spellEnd"/>
      <w:r>
        <w:rPr>
          <w:iCs/>
          <w:color w:val="000000"/>
          <w:sz w:val="28"/>
          <w:szCs w:val="28"/>
        </w:rPr>
        <w:t xml:space="preserve"> и Бе</w:t>
      </w:r>
      <w:proofErr w:type="gramStart"/>
      <w:r>
        <w:rPr>
          <w:iCs/>
          <w:color w:val="000000"/>
          <w:sz w:val="28"/>
          <w:szCs w:val="28"/>
        </w:rPr>
        <w:t>рдск пр</w:t>
      </w:r>
      <w:proofErr w:type="gramEnd"/>
      <w:r>
        <w:rPr>
          <w:iCs/>
          <w:color w:val="000000"/>
          <w:sz w:val="28"/>
          <w:szCs w:val="28"/>
        </w:rPr>
        <w:t>евышений ПДК нет.</w:t>
      </w:r>
    </w:p>
    <w:p w:rsidR="00362057" w:rsidRDefault="00362057">
      <w:pPr>
        <w:ind w:firstLine="567"/>
        <w:jc w:val="both"/>
        <w:rPr>
          <w:b/>
          <w:sz w:val="28"/>
          <w:szCs w:val="28"/>
          <w:highlight w:val="yellow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1.3. Ра</w:t>
      </w:r>
      <w:r>
        <w:rPr>
          <w:b/>
          <w:sz w:val="28"/>
          <w:szCs w:val="28"/>
        </w:rPr>
        <w:t>диационная и химическая обстановка.</w:t>
      </w:r>
    </w:p>
    <w:p w:rsidR="00362057" w:rsidRDefault="00D50307">
      <w:pPr>
        <w:tabs>
          <w:tab w:val="left" w:pos="1690"/>
        </w:tabs>
        <w:ind w:firstLine="567"/>
        <w:jc w:val="both"/>
      </w:pPr>
      <w:r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Обь,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Кольцово не зарегистрировано.</w:t>
      </w:r>
    </w:p>
    <w:p w:rsidR="00362057" w:rsidRDefault="00362057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362057" w:rsidRDefault="00D50307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362057" w:rsidRDefault="00D50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связанных с гидрологическими явлениями, за</w:t>
      </w:r>
      <w:r>
        <w:rPr>
          <w:sz w:val="28"/>
          <w:szCs w:val="28"/>
        </w:rPr>
        <w:t xml:space="preserve"> истекшие сутки не произошло.</w:t>
      </w: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362057" w:rsidRDefault="00D50307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Новосибирская ГЭС работает в штатном режиме. Средний уровень воды в Новосибирском водохранилище составил 113,23 </w:t>
      </w:r>
      <w:proofErr w:type="spellStart"/>
      <w:r>
        <w:rPr>
          <w:bCs/>
          <w:color w:val="000000"/>
          <w:sz w:val="28"/>
          <w:szCs w:val="28"/>
        </w:rPr>
        <w:t>мБС</w:t>
      </w:r>
      <w:proofErr w:type="spellEnd"/>
      <w:r>
        <w:rPr>
          <w:bCs/>
          <w:color w:val="000000"/>
          <w:sz w:val="28"/>
          <w:szCs w:val="28"/>
        </w:rPr>
        <w:t xml:space="preserve"> (Балтийской системы измерений), сброс 1080 м³/с, приток 1160 м³/с. Уровень воды в реке Об</w:t>
      </w:r>
      <w:r>
        <w:rPr>
          <w:bCs/>
          <w:color w:val="000000"/>
          <w:sz w:val="28"/>
          <w:szCs w:val="28"/>
        </w:rPr>
        <w:t>ь в районе</w:t>
      </w:r>
      <w:r>
        <w:rPr>
          <w:bCs/>
          <w:color w:val="000000"/>
          <w:sz w:val="28"/>
          <w:szCs w:val="28"/>
        </w:rPr>
        <w:br/>
        <w:t>г. Новосибирск находится на отметке -2 см.</w:t>
      </w:r>
    </w:p>
    <w:p w:rsidR="00362057" w:rsidRDefault="00362057">
      <w:pPr>
        <w:ind w:firstLine="567"/>
        <w:jc w:val="both"/>
        <w:rPr>
          <w:b/>
          <w:bCs/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bCs/>
          <w:sz w:val="28"/>
          <w:szCs w:val="28"/>
        </w:rPr>
        <w:t xml:space="preserve">1.5. </w:t>
      </w:r>
      <w:proofErr w:type="spellStart"/>
      <w:r>
        <w:rPr>
          <w:b/>
          <w:bCs/>
          <w:sz w:val="28"/>
          <w:szCs w:val="28"/>
        </w:rPr>
        <w:t>Лесопожарная</w:t>
      </w:r>
      <w:proofErr w:type="spellEnd"/>
      <w:r>
        <w:rPr>
          <w:b/>
          <w:bCs/>
          <w:sz w:val="28"/>
          <w:szCs w:val="28"/>
        </w:rPr>
        <w:t xml:space="preserve"> обстановка.</w:t>
      </w:r>
    </w:p>
    <w:p w:rsidR="00362057" w:rsidRDefault="00D50307">
      <w:pPr>
        <w:ind w:firstLine="567"/>
        <w:jc w:val="both"/>
      </w:pPr>
      <w:r>
        <w:rPr>
          <w:bCs/>
          <w:color w:val="000000"/>
          <w:sz w:val="28"/>
          <w:szCs w:val="28"/>
        </w:rPr>
        <w:t>По данным ФГБУ «</w:t>
      </w:r>
      <w:proofErr w:type="spellStart"/>
      <w:r>
        <w:rPr>
          <w:bCs/>
          <w:color w:val="000000"/>
          <w:sz w:val="28"/>
          <w:szCs w:val="28"/>
        </w:rPr>
        <w:t>Западно</w:t>
      </w:r>
      <w:proofErr w:type="spellEnd"/>
      <w:r>
        <w:rPr>
          <w:bCs/>
          <w:color w:val="000000"/>
          <w:sz w:val="28"/>
          <w:szCs w:val="28"/>
        </w:rPr>
        <w:t xml:space="preserve"> - </w:t>
      </w:r>
      <w:proofErr w:type="gramStart"/>
      <w:r>
        <w:rPr>
          <w:bCs/>
          <w:color w:val="000000"/>
          <w:sz w:val="28"/>
          <w:szCs w:val="28"/>
        </w:rPr>
        <w:t>Сибирское</w:t>
      </w:r>
      <w:proofErr w:type="gramEnd"/>
      <w:r>
        <w:rPr>
          <w:bCs/>
          <w:color w:val="000000"/>
          <w:sz w:val="28"/>
          <w:szCs w:val="28"/>
        </w:rPr>
        <w:t xml:space="preserve"> УГМС» в Новосибирской области на территории 24 районов установилась высокая </w:t>
      </w:r>
      <w:proofErr w:type="spellStart"/>
      <w:r>
        <w:rPr>
          <w:bCs/>
          <w:color w:val="000000"/>
          <w:sz w:val="28"/>
          <w:szCs w:val="28"/>
        </w:rPr>
        <w:t>пожароопасность</w:t>
      </w:r>
      <w:proofErr w:type="spellEnd"/>
      <w:r>
        <w:rPr>
          <w:bCs/>
          <w:color w:val="000000"/>
          <w:sz w:val="28"/>
          <w:szCs w:val="28"/>
        </w:rPr>
        <w:t xml:space="preserve"> 4 класса, на остальной территории – </w:t>
      </w:r>
      <w:proofErr w:type="spellStart"/>
      <w:r>
        <w:rPr>
          <w:bCs/>
          <w:color w:val="000000"/>
          <w:sz w:val="28"/>
          <w:szCs w:val="28"/>
        </w:rPr>
        <w:t>пожароопасность</w:t>
      </w:r>
      <w:proofErr w:type="spellEnd"/>
      <w:r>
        <w:rPr>
          <w:bCs/>
          <w:color w:val="000000"/>
          <w:sz w:val="28"/>
          <w:szCs w:val="28"/>
        </w:rPr>
        <w:t xml:space="preserve"> 1-го класса.</w:t>
      </w:r>
    </w:p>
    <w:p w:rsidR="00362057" w:rsidRDefault="00D50307">
      <w:pPr>
        <w:pStyle w:val="1f6"/>
        <w:ind w:firstLine="567"/>
        <w:jc w:val="both"/>
        <w:rPr>
          <w:sz w:val="28"/>
          <w:szCs w:val="28"/>
        </w:rPr>
      </w:pPr>
      <w:r>
        <w:rPr>
          <w:rStyle w:val="10"/>
          <w:bCs/>
          <w:iCs/>
          <w:spacing w:val="-6"/>
          <w:sz w:val="28"/>
          <w:szCs w:val="28"/>
        </w:rPr>
        <w:t>По данным космического мониторинга за сут</w:t>
      </w:r>
      <w:r>
        <w:rPr>
          <w:rStyle w:val="10"/>
          <w:iCs/>
          <w:spacing w:val="-6"/>
          <w:sz w:val="28"/>
          <w:szCs w:val="28"/>
        </w:rPr>
        <w:t>ки на территории области зафиксировано 20 термических точек (АППГ - 0), из них в 5-ти километровой зоне - 12 (АППГ — 0). Ликвидировано - 17, локализовано - 3.</w:t>
      </w:r>
    </w:p>
    <w:p w:rsidR="00362057" w:rsidRDefault="00D50307">
      <w:pPr>
        <w:pStyle w:val="1f6"/>
        <w:ind w:firstLine="567"/>
        <w:jc w:val="both"/>
        <w:rPr>
          <w:sz w:val="28"/>
          <w:szCs w:val="28"/>
        </w:rPr>
      </w:pPr>
      <w:r>
        <w:rPr>
          <w:rStyle w:val="10"/>
          <w:bCs/>
          <w:iCs/>
          <w:spacing w:val="-6"/>
          <w:sz w:val="28"/>
          <w:szCs w:val="28"/>
        </w:rPr>
        <w:t>Всего с начала года зарегис</w:t>
      </w:r>
      <w:r>
        <w:rPr>
          <w:rStyle w:val="10"/>
          <w:bCs/>
          <w:iCs/>
          <w:spacing w:val="-6"/>
          <w:sz w:val="28"/>
          <w:szCs w:val="28"/>
        </w:rPr>
        <w:t>трировано 950 термических точек (АППГ - 8360), из них в 5-ти километровой зоне — 780 (АППГ - 5238).</w:t>
      </w:r>
    </w:p>
    <w:tbl>
      <w:tblPr>
        <w:tblpPr w:leftFromText="180" w:rightFromText="180" w:vertAnchor="text" w:horzAnchor="page" w:tblpX="1310" w:tblpY="243"/>
        <w:tblW w:w="104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1796"/>
        <w:gridCol w:w="908"/>
        <w:gridCol w:w="1121"/>
        <w:gridCol w:w="1080"/>
        <w:gridCol w:w="1026"/>
        <w:gridCol w:w="815"/>
        <w:gridCol w:w="861"/>
        <w:gridCol w:w="889"/>
        <w:gridCol w:w="1305"/>
      </w:tblGrid>
      <w:tr w:rsidR="00362057">
        <w:trPr>
          <w:trHeight w:val="389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№</w:t>
            </w:r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gramStart"/>
            <w:r>
              <w:rPr>
                <w:rFonts w:cs="Tinos"/>
                <w:bCs/>
              </w:rPr>
              <w:t>п</w:t>
            </w:r>
            <w:proofErr w:type="gramEnd"/>
            <w:r>
              <w:rPr>
                <w:rFonts w:cs="Tinos"/>
                <w:bCs/>
              </w:rPr>
              <w:t>/п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Наименование</w:t>
            </w:r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 xml:space="preserve">муниципального </w:t>
            </w:r>
            <w:r>
              <w:rPr>
                <w:rFonts w:cs="Tinos"/>
                <w:bCs/>
              </w:rPr>
              <w:lastRenderedPageBreak/>
              <w:t>района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lastRenderedPageBreak/>
              <w:t xml:space="preserve">Обнаружено термических точек </w:t>
            </w:r>
            <w:proofErr w:type="gramStart"/>
            <w:r>
              <w:rPr>
                <w:rFonts w:cs="Tinos"/>
                <w:bCs/>
              </w:rPr>
              <w:t>по</w:t>
            </w:r>
            <w:proofErr w:type="gramEnd"/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proofErr w:type="gramStart"/>
            <w:r>
              <w:rPr>
                <w:rFonts w:cs="Tinos"/>
                <w:bCs/>
              </w:rPr>
              <w:t>Подтвер-</w:t>
            </w:r>
            <w:r>
              <w:rPr>
                <w:rFonts w:cs="Tinos"/>
                <w:bCs/>
              </w:rPr>
              <w:lastRenderedPageBreak/>
              <w:t>дились</w:t>
            </w:r>
            <w:proofErr w:type="spellEnd"/>
            <w:proofErr w:type="gramEnd"/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lastRenderedPageBreak/>
              <w:t>Плановый</w:t>
            </w:r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lastRenderedPageBreak/>
              <w:t>отжиг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lastRenderedPageBreak/>
              <w:t xml:space="preserve">Не </w:t>
            </w:r>
            <w:proofErr w:type="spellStart"/>
            <w:proofErr w:type="gramStart"/>
            <w:r>
              <w:rPr>
                <w:rFonts w:cs="Tinos"/>
                <w:bCs/>
              </w:rPr>
              <w:t>подтве</w:t>
            </w:r>
            <w:r>
              <w:rPr>
                <w:rFonts w:cs="Tinos"/>
                <w:bCs/>
              </w:rPr>
              <w:lastRenderedPageBreak/>
              <w:t>р-дились</w:t>
            </w:r>
            <w:proofErr w:type="spellEnd"/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lastRenderedPageBreak/>
              <w:t>Уровни</w:t>
            </w:r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реагировани</w:t>
            </w:r>
            <w:r>
              <w:rPr>
                <w:rFonts w:cs="Tinos"/>
                <w:bCs/>
              </w:rPr>
              <w:lastRenderedPageBreak/>
              <w:t>я</w:t>
            </w:r>
          </w:p>
        </w:tc>
      </w:tr>
      <w:tr w:rsidR="00362057">
        <w:trPr>
          <w:trHeight w:val="374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Нарастающим</w:t>
            </w:r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</w:tr>
      <w:tr w:rsidR="00362057">
        <w:trPr>
          <w:trHeight w:val="434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</w:tr>
      <w:tr w:rsidR="00362057">
        <w:trPr>
          <w:trHeight w:val="21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 xml:space="preserve">г. </w:t>
            </w:r>
            <w:proofErr w:type="spellStart"/>
            <w:r>
              <w:rPr>
                <w:rFonts w:cs="Tinos"/>
                <w:bCs/>
              </w:rPr>
              <w:t>Искитим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4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Болотнинский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1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Искитимский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82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68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Карасукский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4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5.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Коченевский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95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82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6.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Куйбышевский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59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7.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3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8.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Ордынский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1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9.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Сузунский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21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10.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Черепановский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17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proofErr w:type="spellStart"/>
            <w:r>
              <w:rPr>
                <w:rFonts w:cs="Tinos"/>
                <w:bCs/>
              </w:rPr>
              <w:t>Чулымский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057" w:rsidRDefault="00D5030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362057">
        <w:trPr>
          <w:trHeight w:val="37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362057">
            <w:pPr>
              <w:widowControl w:val="0"/>
              <w:tabs>
                <w:tab w:val="left" w:pos="164"/>
              </w:tabs>
              <w:jc w:val="center"/>
              <w:rPr>
                <w:rFonts w:cs="Tinos"/>
                <w:bCs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950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780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57" w:rsidRDefault="00D50307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-</w:t>
            </w:r>
          </w:p>
        </w:tc>
      </w:tr>
    </w:tbl>
    <w:p w:rsidR="00362057" w:rsidRDefault="00362057">
      <w:pPr>
        <w:ind w:firstLine="567"/>
        <w:jc w:val="both"/>
        <w:rPr>
          <w:rStyle w:val="10"/>
          <w:bCs/>
          <w:iCs/>
          <w:color w:val="000000"/>
          <w:spacing w:val="-6"/>
          <w:sz w:val="26"/>
          <w:szCs w:val="26"/>
          <w:highlight w:val="yellow"/>
        </w:rPr>
      </w:pPr>
    </w:p>
    <w:p w:rsidR="00362057" w:rsidRDefault="00D5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сутки лесные пожары не зарегистрированы. Действующих нет.</w:t>
      </w:r>
    </w:p>
    <w:p w:rsidR="00362057" w:rsidRDefault="00D5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>
        <w:rPr>
          <w:color w:val="000000"/>
          <w:sz w:val="28"/>
          <w:szCs w:val="28"/>
        </w:rPr>
        <w:t>авиамониторинг</w:t>
      </w:r>
      <w:proofErr w:type="spellEnd"/>
      <w:r>
        <w:rPr>
          <w:color w:val="000000"/>
          <w:sz w:val="28"/>
          <w:szCs w:val="28"/>
        </w:rPr>
        <w:t xml:space="preserve"> территории области не проводило.</w:t>
      </w:r>
    </w:p>
    <w:p w:rsidR="00362057" w:rsidRDefault="00362057">
      <w:pPr>
        <w:ind w:firstLine="567"/>
        <w:jc w:val="both"/>
        <w:rPr>
          <w:bCs/>
          <w:sz w:val="28"/>
          <w:szCs w:val="28"/>
          <w:shd w:val="clear" w:color="auto" w:fill="FFFF00"/>
        </w:rPr>
      </w:pPr>
    </w:p>
    <w:p w:rsidR="00362057" w:rsidRDefault="00D50307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362057" w:rsidRDefault="00362057">
      <w:pPr>
        <w:ind w:firstLine="567"/>
        <w:jc w:val="both"/>
        <w:rPr>
          <w:b/>
          <w:color w:val="000000"/>
          <w:sz w:val="28"/>
          <w:szCs w:val="28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362057" w:rsidRDefault="00D50307">
      <w:pPr>
        <w:pStyle w:val="aff8"/>
      </w:pPr>
      <w:r>
        <w:rPr>
          <w:rFonts w:ascii="Times New Roman" w:hAnsi="Times New Roman" w:cs="Times New Roman"/>
          <w:sz w:val="28"/>
          <w:szCs w:val="28"/>
        </w:rPr>
        <w:t>Стабильная</w:t>
      </w:r>
      <w:r>
        <w:rPr>
          <w:bCs/>
          <w:sz w:val="28"/>
          <w:szCs w:val="28"/>
        </w:rPr>
        <w:t>.</w:t>
      </w:r>
    </w:p>
    <w:p w:rsidR="00362057" w:rsidRDefault="00362057">
      <w:pPr>
        <w:ind w:firstLine="567"/>
        <w:jc w:val="both"/>
        <w:rPr>
          <w:bCs/>
          <w:sz w:val="28"/>
          <w:szCs w:val="28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362057" w:rsidRDefault="00D5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362057">
      <w:pPr>
        <w:ind w:firstLine="567"/>
        <w:jc w:val="both"/>
        <w:rPr>
          <w:color w:val="000000"/>
          <w:sz w:val="28"/>
          <w:szCs w:val="28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 xml:space="preserve">На территории села </w:t>
      </w:r>
      <w:proofErr w:type="spellStart"/>
      <w:r>
        <w:rPr>
          <w:color w:val="000000"/>
          <w:sz w:val="28"/>
          <w:szCs w:val="28"/>
        </w:rPr>
        <w:t>Голомыскино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Завьяловского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установлены с 08</w:t>
      </w:r>
      <w:r>
        <w:rPr>
          <w:color w:val="000000"/>
          <w:sz w:val="28"/>
          <w:szCs w:val="28"/>
        </w:rPr>
        <w:t>.10.2024 по 06.12.2024 ограничительные мероприятия (карантин) по бешенству.</w:t>
      </w:r>
    </w:p>
    <w:p w:rsidR="00362057" w:rsidRDefault="00D5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</w:t>
      </w:r>
      <w:r>
        <w:rPr>
          <w:color w:val="000000"/>
          <w:sz w:val="28"/>
          <w:szCs w:val="28"/>
        </w:rPr>
        <w:t>ых животных, снятие шкур с трупов восприимчивых животных.</w:t>
      </w:r>
    </w:p>
    <w:p w:rsidR="00362057" w:rsidRDefault="00362057">
      <w:pPr>
        <w:ind w:firstLine="567"/>
        <w:jc w:val="both"/>
        <w:rPr>
          <w:highlight w:val="yellow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1.10. Пожарная обстановка.</w:t>
      </w:r>
    </w:p>
    <w:p w:rsidR="00362057" w:rsidRDefault="00D5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30 пожаров, из них 8 в жилом секторе, в результате которых погибших нет, 1 человек травмирован.</w:t>
      </w:r>
    </w:p>
    <w:p w:rsidR="00362057" w:rsidRDefault="00D50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362057" w:rsidRDefault="00D50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прочие причины по группе нарушение правил установки и эксплуатации эл. оборудования.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В остальных случаях причины пожаров, виновные лица и материальный ущерб устанавливаются.</w:t>
      </w:r>
    </w:p>
    <w:p w:rsidR="00362057" w:rsidRDefault="00362057">
      <w:pPr>
        <w:ind w:firstLine="567"/>
        <w:jc w:val="both"/>
        <w:rPr>
          <w:b/>
          <w:sz w:val="28"/>
          <w:szCs w:val="28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 xml:space="preserve">Энергосистема Новосибирской области </w:t>
      </w:r>
      <w:r>
        <w:rPr>
          <w:color w:val="000000"/>
          <w:sz w:val="28"/>
          <w:szCs w:val="28"/>
        </w:rPr>
        <w:t>работает в штатном режиме.</w:t>
      </w:r>
    </w:p>
    <w:p w:rsidR="00362057" w:rsidRDefault="00362057">
      <w:pPr>
        <w:ind w:firstLine="567"/>
        <w:jc w:val="both"/>
        <w:rPr>
          <w:sz w:val="28"/>
          <w:szCs w:val="28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362057" w:rsidRDefault="00362057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1.13. Обстановка на водных объектах.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прошедшие сутки на водных объектах области происшествий не зарегистрировано.</w:t>
      </w:r>
    </w:p>
    <w:p w:rsidR="00362057" w:rsidRDefault="00362057">
      <w:pPr>
        <w:ind w:firstLine="567"/>
        <w:jc w:val="both"/>
        <w:rPr>
          <w:color w:val="FF4000"/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color w:val="000000"/>
          <w:sz w:val="28"/>
          <w:szCs w:val="28"/>
        </w:rPr>
        <w:t>1.14. Обстановка на дорогах.</w:t>
      </w:r>
    </w:p>
    <w:p w:rsidR="00362057" w:rsidRDefault="00D50307">
      <w:pPr>
        <w:ind w:firstLine="567"/>
        <w:jc w:val="both"/>
      </w:pPr>
      <w:bookmarkStart w:id="0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4 ДТП, в результате которых 4 человека травмировано, погибших нет.</w:t>
      </w:r>
    </w:p>
    <w:p w:rsidR="00362057" w:rsidRDefault="00D50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дороги в про</w:t>
      </w:r>
      <w:r>
        <w:rPr>
          <w:sz w:val="28"/>
          <w:szCs w:val="28"/>
        </w:rPr>
        <w:t>езжем состоянии.</w:t>
      </w:r>
    </w:p>
    <w:p w:rsidR="00362057" w:rsidRDefault="00362057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 Прогноз чрезвычайных ситуаций и происшествий.</w:t>
      </w: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1" w:name="_Hlk100251273"/>
      <w:bookmarkStart w:id="2" w:name="_Hlk101450800"/>
      <w:bookmarkStart w:id="3" w:name="_Hlk99801931"/>
      <w:bookmarkStart w:id="4" w:name="_Hlk112072656"/>
      <w:bookmarkStart w:id="5" w:name="_Hlk116826015"/>
      <w:bookmarkStart w:id="6" w:name="_Hlk113283673"/>
      <w:r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362057" w:rsidRDefault="00D50307">
      <w:pPr>
        <w:ind w:firstLine="567"/>
        <w:jc w:val="both"/>
      </w:pPr>
      <w:r>
        <w:rPr>
          <w:bCs/>
          <w:color w:val="000000"/>
          <w:sz w:val="28"/>
          <w:szCs w:val="28"/>
        </w:rPr>
        <w:t>Небольшая облачность, без осадков. Ночью и утром местами туманы, изморозь.</w:t>
      </w:r>
    </w:p>
    <w:p w:rsidR="00362057" w:rsidRDefault="00D50307">
      <w:pPr>
        <w:ind w:firstLine="567"/>
        <w:jc w:val="both"/>
      </w:pPr>
      <w:r>
        <w:rPr>
          <w:bCs/>
          <w:color w:val="000000"/>
          <w:sz w:val="28"/>
          <w:szCs w:val="28"/>
        </w:rPr>
        <w:t>Ветер северо-восточный 2-7 м/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362057" w:rsidRDefault="00D50307">
      <w:pPr>
        <w:ind w:firstLine="567"/>
        <w:jc w:val="both"/>
      </w:pPr>
      <w:r>
        <w:rPr>
          <w:bCs/>
          <w:color w:val="000000"/>
          <w:sz w:val="28"/>
          <w:szCs w:val="28"/>
        </w:rPr>
        <w:t>Температура воздуха ночью -1, -6</w:t>
      </w:r>
      <w:proofErr w:type="gramStart"/>
      <w:r>
        <w:rPr>
          <w:bCs/>
          <w:color w:val="000000"/>
          <w:sz w:val="28"/>
          <w:szCs w:val="28"/>
        </w:rPr>
        <w:t>°С</w:t>
      </w:r>
      <w:proofErr w:type="gramEnd"/>
      <w:r>
        <w:rPr>
          <w:bCs/>
          <w:color w:val="000000"/>
          <w:sz w:val="28"/>
          <w:szCs w:val="28"/>
        </w:rPr>
        <w:t xml:space="preserve">, местами до </w:t>
      </w:r>
      <w:r>
        <w:rPr>
          <w:bCs/>
          <w:color w:val="000000"/>
          <w:sz w:val="28"/>
          <w:szCs w:val="28"/>
        </w:rPr>
        <w:t>-11°С, днём +5, +10°С.</w:t>
      </w:r>
    </w:p>
    <w:p w:rsidR="00362057" w:rsidRDefault="00362057">
      <w:pPr>
        <w:ind w:firstLine="567"/>
        <w:jc w:val="both"/>
        <w:rPr>
          <w:bCs/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2.2. Прогноз экологической обстановки.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  <w:lang w:eastAsia="ru-RU"/>
        </w:rPr>
        <w:t>Метеоусловия будут способствовать накоплению вредных примесей в воздухе города. Общий уровень загрязнения ожидается повышенный.</w:t>
      </w: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362057" w:rsidRDefault="00D50307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Возникновение ЧС, </w:t>
      </w:r>
      <w:r>
        <w:rPr>
          <w:sz w:val="28"/>
          <w:szCs w:val="28"/>
        </w:rPr>
        <w:t>связанных с опасными гидрологическими явлениями, маловероятно.</w:t>
      </w:r>
    </w:p>
    <w:p w:rsidR="00362057" w:rsidRDefault="00D50307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bCs/>
          <w:color w:val="000000"/>
          <w:sz w:val="28"/>
          <w:szCs w:val="28"/>
        </w:rPr>
        <w:t>Сброс воды из Новосибирского водохранилища составит 1100 ± 50 м</w:t>
      </w:r>
      <w:r>
        <w:rPr>
          <w:bCs/>
          <w:color w:val="000000"/>
          <w:sz w:val="28"/>
          <w:szCs w:val="28"/>
          <w:vertAlign w:val="superscript"/>
        </w:rPr>
        <w:t>3</w:t>
      </w:r>
      <w:r>
        <w:rPr>
          <w:bCs/>
          <w:color w:val="000000"/>
          <w:sz w:val="28"/>
          <w:szCs w:val="28"/>
        </w:rPr>
        <w:t>/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 xml:space="preserve">, </w:t>
      </w:r>
      <w:proofErr w:type="gramStart"/>
      <w:r>
        <w:rPr>
          <w:bCs/>
          <w:color w:val="000000"/>
          <w:sz w:val="28"/>
          <w:szCs w:val="28"/>
        </w:rPr>
        <w:t>при</w:t>
      </w:r>
      <w:proofErr w:type="gramEnd"/>
      <w:r>
        <w:rPr>
          <w:bCs/>
          <w:color w:val="000000"/>
          <w:sz w:val="28"/>
          <w:szCs w:val="28"/>
        </w:rPr>
        <w:t xml:space="preserve"> этом уровень воды по </w:t>
      </w:r>
      <w:proofErr w:type="spellStart"/>
      <w:r>
        <w:rPr>
          <w:bCs/>
          <w:color w:val="000000"/>
          <w:sz w:val="28"/>
          <w:szCs w:val="28"/>
        </w:rPr>
        <w:t>гидропосту</w:t>
      </w:r>
      <w:proofErr w:type="spellEnd"/>
      <w:r>
        <w:rPr>
          <w:bCs/>
          <w:color w:val="000000"/>
          <w:sz w:val="28"/>
          <w:szCs w:val="28"/>
        </w:rPr>
        <w:t xml:space="preserve"> на р. Обь г. Новосибирск ожидается в районе </w:t>
      </w:r>
      <w:r>
        <w:rPr>
          <w:bCs/>
          <w:color w:val="000000"/>
          <w:sz w:val="28"/>
          <w:szCs w:val="28"/>
        </w:rPr>
        <w:t>0 ± 10 см</w:t>
      </w:r>
      <w:r>
        <w:rPr>
          <w:color w:val="000000"/>
          <w:sz w:val="28"/>
          <w:szCs w:val="28"/>
        </w:rPr>
        <w:t>.</w:t>
      </w:r>
    </w:p>
    <w:p w:rsidR="00362057" w:rsidRDefault="00362057">
      <w:pPr>
        <w:tabs>
          <w:tab w:val="left" w:pos="0"/>
        </w:tabs>
        <w:ind w:firstLine="567"/>
        <w:jc w:val="both"/>
        <w:rPr>
          <w:highlight w:val="yellow"/>
          <w:shd w:val="clear" w:color="auto" w:fill="FFFF00"/>
        </w:rPr>
      </w:pPr>
    </w:p>
    <w:p w:rsidR="00362057" w:rsidRDefault="00D50307">
      <w:pPr>
        <w:tabs>
          <w:tab w:val="left" w:pos="0"/>
        </w:tabs>
        <w:ind w:firstLine="567"/>
      </w:pPr>
      <w:r>
        <w:rPr>
          <w:b/>
          <w:sz w:val="28"/>
          <w:szCs w:val="28"/>
        </w:rPr>
        <w:t>2.4. Прогноз геомагнитной обстановки.</w:t>
      </w:r>
    </w:p>
    <w:p w:rsidR="00362057" w:rsidRDefault="00D50307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ниже нормы.</w:t>
      </w:r>
    </w:p>
    <w:p w:rsidR="00362057" w:rsidRDefault="00362057">
      <w:pPr>
        <w:ind w:firstLine="567"/>
        <w:jc w:val="both"/>
        <w:rPr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лесопожарной</w:t>
      </w:r>
      <w:proofErr w:type="spellEnd"/>
      <w:r>
        <w:rPr>
          <w:b/>
          <w:sz w:val="28"/>
          <w:szCs w:val="28"/>
        </w:rPr>
        <w:t xml:space="preserve"> обстановки.</w:t>
      </w:r>
    </w:p>
    <w:p w:rsidR="00362057" w:rsidRDefault="00D50307">
      <w:pPr>
        <w:ind w:firstLine="567"/>
        <w:jc w:val="both"/>
      </w:pPr>
      <w:proofErr w:type="gramStart"/>
      <w:r>
        <w:rPr>
          <w:color w:val="000000"/>
          <w:sz w:val="28"/>
          <w:szCs w:val="28"/>
        </w:rPr>
        <w:t>По данным ФГБУ «</w:t>
      </w:r>
      <w:proofErr w:type="spellStart"/>
      <w:r>
        <w:rPr>
          <w:color w:val="000000"/>
          <w:sz w:val="28"/>
          <w:szCs w:val="28"/>
        </w:rPr>
        <w:t>Западно</w:t>
      </w:r>
      <w:proofErr w:type="spellEnd"/>
      <w:r>
        <w:rPr>
          <w:color w:val="000000"/>
          <w:sz w:val="28"/>
          <w:szCs w:val="28"/>
        </w:rPr>
        <w:t xml:space="preserve"> - Сибирское УГМС» на </w:t>
      </w:r>
      <w:r>
        <w:rPr>
          <w:color w:val="000000"/>
          <w:sz w:val="28"/>
          <w:szCs w:val="28"/>
        </w:rPr>
        <w:t>территории Новосибирской области в 24 районах (</w:t>
      </w:r>
      <w:proofErr w:type="spellStart"/>
      <w:r>
        <w:rPr>
          <w:color w:val="000000"/>
          <w:sz w:val="28"/>
          <w:szCs w:val="28"/>
        </w:rPr>
        <w:t>Кыштовском</w:t>
      </w:r>
      <w:proofErr w:type="spellEnd"/>
      <w:r>
        <w:rPr>
          <w:color w:val="000000"/>
          <w:sz w:val="28"/>
          <w:szCs w:val="28"/>
        </w:rPr>
        <w:t xml:space="preserve">, Северном, </w:t>
      </w:r>
      <w:proofErr w:type="spellStart"/>
      <w:r>
        <w:rPr>
          <w:color w:val="000000"/>
          <w:sz w:val="28"/>
          <w:szCs w:val="28"/>
        </w:rPr>
        <w:t>Усть-Таркском</w:t>
      </w:r>
      <w:proofErr w:type="spellEnd"/>
      <w:r>
        <w:rPr>
          <w:color w:val="000000"/>
          <w:sz w:val="28"/>
          <w:szCs w:val="28"/>
        </w:rPr>
        <w:t xml:space="preserve">, Венгеровском, </w:t>
      </w:r>
      <w:proofErr w:type="spellStart"/>
      <w:r>
        <w:rPr>
          <w:color w:val="000000"/>
          <w:sz w:val="28"/>
          <w:szCs w:val="28"/>
        </w:rPr>
        <w:t>Чановском</w:t>
      </w:r>
      <w:proofErr w:type="spellEnd"/>
      <w:r>
        <w:rPr>
          <w:color w:val="000000"/>
          <w:sz w:val="28"/>
          <w:szCs w:val="28"/>
        </w:rPr>
        <w:t xml:space="preserve">, Татарском, Куйбышевском, Убинском, </w:t>
      </w:r>
      <w:proofErr w:type="spellStart"/>
      <w:r>
        <w:rPr>
          <w:color w:val="000000"/>
          <w:sz w:val="28"/>
          <w:szCs w:val="28"/>
        </w:rPr>
        <w:t>Каргатском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Чулымском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Коченевском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Колыванском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Мошковском</w:t>
      </w:r>
      <w:proofErr w:type="spellEnd"/>
      <w:r>
        <w:rPr>
          <w:color w:val="000000"/>
          <w:sz w:val="28"/>
          <w:szCs w:val="28"/>
        </w:rPr>
        <w:t xml:space="preserve">, Новосибирском, </w:t>
      </w:r>
      <w:proofErr w:type="spellStart"/>
      <w:r>
        <w:rPr>
          <w:color w:val="000000"/>
          <w:sz w:val="28"/>
          <w:szCs w:val="28"/>
        </w:rPr>
        <w:t>Тогучинском</w:t>
      </w:r>
      <w:proofErr w:type="spellEnd"/>
      <w:r>
        <w:rPr>
          <w:color w:val="000000"/>
          <w:sz w:val="28"/>
          <w:szCs w:val="28"/>
        </w:rPr>
        <w:t xml:space="preserve">, Чистоозерном, </w:t>
      </w:r>
      <w:proofErr w:type="spellStart"/>
      <w:r>
        <w:rPr>
          <w:color w:val="000000"/>
          <w:sz w:val="28"/>
          <w:szCs w:val="28"/>
        </w:rPr>
        <w:t>Купинском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Баганском</w:t>
      </w:r>
      <w:proofErr w:type="spellEnd"/>
      <w:r>
        <w:rPr>
          <w:color w:val="000000"/>
          <w:sz w:val="28"/>
          <w:szCs w:val="28"/>
        </w:rPr>
        <w:t xml:space="preserve">, Здвинском, </w:t>
      </w:r>
      <w:proofErr w:type="spellStart"/>
      <w:r>
        <w:rPr>
          <w:color w:val="000000"/>
          <w:sz w:val="28"/>
          <w:szCs w:val="28"/>
        </w:rPr>
        <w:t>Доволенском</w:t>
      </w:r>
      <w:proofErr w:type="spellEnd"/>
      <w:r>
        <w:rPr>
          <w:color w:val="000000"/>
          <w:sz w:val="28"/>
          <w:szCs w:val="28"/>
        </w:rPr>
        <w:t xml:space="preserve">, Ордынском, </w:t>
      </w:r>
      <w:proofErr w:type="spellStart"/>
      <w:r>
        <w:rPr>
          <w:color w:val="000000"/>
          <w:sz w:val="28"/>
          <w:szCs w:val="28"/>
        </w:rPr>
        <w:t>Маслянинском</w:t>
      </w:r>
      <w:proofErr w:type="spellEnd"/>
      <w:r>
        <w:rPr>
          <w:color w:val="000000"/>
          <w:sz w:val="28"/>
          <w:szCs w:val="28"/>
        </w:rPr>
        <w:t xml:space="preserve">, Краснозерском и Карасукском) сохранится высокая </w:t>
      </w:r>
      <w:proofErr w:type="spellStart"/>
      <w:r>
        <w:rPr>
          <w:color w:val="000000"/>
          <w:sz w:val="28"/>
          <w:szCs w:val="28"/>
        </w:rPr>
        <w:t>пожароопасность</w:t>
      </w:r>
      <w:proofErr w:type="spellEnd"/>
      <w:r>
        <w:rPr>
          <w:color w:val="000000"/>
          <w:sz w:val="28"/>
          <w:szCs w:val="28"/>
        </w:rPr>
        <w:t xml:space="preserve"> 4 класса, в остальных районах – </w:t>
      </w:r>
      <w:proofErr w:type="spellStart"/>
      <w:r>
        <w:rPr>
          <w:color w:val="000000"/>
          <w:sz w:val="28"/>
          <w:szCs w:val="28"/>
        </w:rPr>
        <w:t>пожароопасность</w:t>
      </w:r>
      <w:proofErr w:type="spellEnd"/>
      <w:r>
        <w:rPr>
          <w:color w:val="000000"/>
          <w:sz w:val="28"/>
          <w:szCs w:val="28"/>
        </w:rPr>
        <w:t xml:space="preserve"> 1-го и 2-го класса.</w:t>
      </w:r>
      <w:proofErr w:type="gramEnd"/>
    </w:p>
    <w:p w:rsidR="00362057" w:rsidRDefault="00D50307">
      <w:pPr>
        <w:ind w:firstLine="567"/>
        <w:jc w:val="both"/>
      </w:pPr>
      <w:proofErr w:type="gramStart"/>
      <w:r>
        <w:rPr>
          <w:color w:val="000000"/>
          <w:sz w:val="28"/>
          <w:szCs w:val="28"/>
        </w:rPr>
        <w:t xml:space="preserve">В связи с высокой </w:t>
      </w:r>
      <w:proofErr w:type="spellStart"/>
      <w:r>
        <w:rPr>
          <w:color w:val="000000"/>
          <w:sz w:val="28"/>
          <w:szCs w:val="28"/>
        </w:rPr>
        <w:t>пожароопасностью</w:t>
      </w:r>
      <w:proofErr w:type="spellEnd"/>
      <w:r>
        <w:rPr>
          <w:color w:val="000000"/>
          <w:sz w:val="28"/>
          <w:szCs w:val="28"/>
        </w:rPr>
        <w:t xml:space="preserve"> 4 класса возможно возникнов</w:t>
      </w:r>
      <w:r>
        <w:rPr>
          <w:color w:val="000000"/>
          <w:sz w:val="28"/>
          <w:szCs w:val="28"/>
        </w:rPr>
        <w:t>ение лесных и ландшафтных пожаров, в том числе с риском перехода на населенные пункты.</w:t>
      </w:r>
      <w:proofErr w:type="gramEnd"/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Ос</w:t>
      </w:r>
      <w:r>
        <w:rPr>
          <w:sz w:val="28"/>
          <w:szCs w:val="28"/>
        </w:rPr>
        <w:t xml:space="preserve">новными причинами возникновения ландшафтных пожаров могут послужить нарушение населением правил пожарной безопасности при разжигании костров, сжигании мусора, а также </w:t>
      </w:r>
      <w:r>
        <w:rPr>
          <w:sz w:val="28"/>
          <w:szCs w:val="28"/>
        </w:rPr>
        <w:t>выполнении работ с применением открытого огня, особенно вблизи лесных массивов и на лесных территориях.</w:t>
      </w:r>
    </w:p>
    <w:p w:rsidR="00362057" w:rsidRDefault="00362057">
      <w:pPr>
        <w:ind w:firstLine="567"/>
        <w:jc w:val="both"/>
        <w:rPr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362057" w:rsidRDefault="00D50307">
      <w:pPr>
        <w:ind w:firstLine="567"/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362057" w:rsidRDefault="00362057">
      <w:pPr>
        <w:ind w:firstLine="567"/>
        <w:rPr>
          <w:sz w:val="28"/>
          <w:szCs w:val="28"/>
          <w:highlight w:val="yellow"/>
        </w:rPr>
      </w:pPr>
    </w:p>
    <w:p w:rsidR="00362057" w:rsidRDefault="00D50307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362057" w:rsidRDefault="00D50307">
      <w:pPr>
        <w:ind w:firstLine="567"/>
        <w:jc w:val="both"/>
      </w:pPr>
      <w:r>
        <w:rPr>
          <w:sz w:val="28"/>
          <w:szCs w:val="28"/>
        </w:rPr>
        <w:t>Возникновение ЧС мал</w:t>
      </w:r>
      <w:r>
        <w:rPr>
          <w:sz w:val="28"/>
          <w:szCs w:val="28"/>
        </w:rPr>
        <w:t>овероятно.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  <w:lang w:eastAsia="ar-SA"/>
        </w:rPr>
        <w:t>Возможны единичные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362057" w:rsidRDefault="00D50307">
      <w:pPr>
        <w:ind w:firstLine="567"/>
        <w:jc w:val="both"/>
        <w:rPr>
          <w:highlight w:val="yellow"/>
        </w:rPr>
      </w:pPr>
      <w:r>
        <w:rPr>
          <w:sz w:val="28"/>
          <w:szCs w:val="28"/>
        </w:rPr>
        <w:t>Возможен сезонный рост заболеваемости населения ОРВИ.</w:t>
      </w:r>
    </w:p>
    <w:p w:rsidR="00362057" w:rsidRDefault="00362057">
      <w:pPr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362057" w:rsidRDefault="00D50307">
      <w:pPr>
        <w:ind w:firstLine="567"/>
        <w:jc w:val="both"/>
      </w:pPr>
      <w:r>
        <w:rPr>
          <w:sz w:val="28"/>
          <w:szCs w:val="28"/>
        </w:rPr>
        <w:t xml:space="preserve">ЧС </w:t>
      </w:r>
      <w:r>
        <w:rPr>
          <w:sz w:val="28"/>
          <w:szCs w:val="28"/>
        </w:rPr>
        <w:t xml:space="preserve">маловероятны. Повышен риск заболевания животных бешенством на территории села </w:t>
      </w:r>
      <w:proofErr w:type="spellStart"/>
      <w:r>
        <w:rPr>
          <w:sz w:val="28"/>
          <w:szCs w:val="28"/>
        </w:rPr>
        <w:t>Голомыскино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Завьяловского</w:t>
      </w:r>
      <w:proofErr w:type="spellEnd"/>
      <w:r>
        <w:rPr>
          <w:sz w:val="28"/>
          <w:szCs w:val="28"/>
        </w:rPr>
        <w:t xml:space="preserve"> сельского 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62057" w:rsidRDefault="00362057">
      <w:pPr>
        <w:ind w:firstLine="567"/>
        <w:jc w:val="both"/>
        <w:rPr>
          <w:sz w:val="28"/>
          <w:szCs w:val="28"/>
          <w:highlight w:val="yellow"/>
          <w:shd w:val="clear" w:color="auto" w:fill="FFFF00"/>
        </w:rPr>
      </w:pPr>
    </w:p>
    <w:p w:rsidR="00362057" w:rsidRDefault="00D50307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В связи с понижением среднесуточных температур возрастает</w:t>
      </w:r>
      <w:r>
        <w:rPr>
          <w:color w:val="000000"/>
          <w:sz w:val="28"/>
          <w:szCs w:val="28"/>
        </w:rPr>
        <w:t xml:space="preserve"> риск возникновения пожаров, особенно в районах сельской местности, в частном жилом секторе и </w:t>
      </w:r>
      <w:r>
        <w:rPr>
          <w:sz w:val="28"/>
          <w:szCs w:val="28"/>
        </w:rPr>
        <w:t>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</w:t>
      </w:r>
      <w:r>
        <w:rPr>
          <w:sz w:val="28"/>
          <w:szCs w:val="28"/>
        </w:rPr>
        <w:t>льных печей. Нарушением правил устройства и эксплуатации электрооборудования, монтажа и эксплуатации электропроводки.</w:t>
      </w:r>
    </w:p>
    <w:p w:rsidR="00362057" w:rsidRDefault="00D50307">
      <w:pPr>
        <w:ind w:firstLine="567"/>
        <w:jc w:val="both"/>
      </w:pPr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362057" w:rsidRDefault="00362057">
      <w:pPr>
        <w:ind w:firstLine="567"/>
        <w:jc w:val="both"/>
        <w:rPr>
          <w:b/>
          <w:sz w:val="28"/>
          <w:szCs w:val="28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 xml:space="preserve">2.10. Прогноз обстановки на </w:t>
      </w:r>
      <w:r>
        <w:rPr>
          <w:b/>
          <w:sz w:val="28"/>
          <w:szCs w:val="28"/>
        </w:rPr>
        <w:t>объектах энергетики.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362057" w:rsidRDefault="00362057">
      <w:pPr>
        <w:ind w:firstLine="567"/>
        <w:jc w:val="both"/>
        <w:rPr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362057" w:rsidRDefault="00D50307">
      <w:pPr>
        <w:ind w:firstLine="567"/>
        <w:jc w:val="both"/>
      </w:pPr>
      <w:r>
        <w:rPr>
          <w:sz w:val="28"/>
          <w:szCs w:val="28"/>
        </w:rPr>
        <w:t>Продолжатся плановые работы по обеспечению нормативного эксплуатационного за</w:t>
      </w:r>
      <w:r>
        <w:rPr>
          <w:sz w:val="28"/>
          <w:szCs w:val="28"/>
        </w:rPr>
        <w:t xml:space="preserve">паса угля к проведению отопительного сезона и </w:t>
      </w:r>
      <w:r>
        <w:rPr>
          <w:sz w:val="28"/>
          <w:szCs w:val="28"/>
        </w:rPr>
        <w:lastRenderedPageBreak/>
        <w:t>формированию аварийного запаса материально-технических ресурсов для ликвидации чрезвычайных ситуаций.</w:t>
      </w:r>
    </w:p>
    <w:p w:rsidR="00362057" w:rsidRDefault="00D50307">
      <w:pPr>
        <w:ind w:firstLine="567"/>
        <w:jc w:val="both"/>
      </w:pPr>
      <w:r>
        <w:rPr>
          <w:sz w:val="28"/>
          <w:szCs w:val="28"/>
        </w:rPr>
        <w:t>Возможны перебои в работе коммунальных систем жизнеобеспечения населения в связи с прохождением отопительног</w:t>
      </w:r>
      <w:r>
        <w:rPr>
          <w:sz w:val="28"/>
          <w:szCs w:val="28"/>
        </w:rPr>
        <w:t xml:space="preserve">о сезона, с наибольшей вероятностью в городах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Новосибирском, </w:t>
      </w:r>
      <w:proofErr w:type="spellStart"/>
      <w:r>
        <w:rPr>
          <w:sz w:val="28"/>
          <w:szCs w:val="28"/>
        </w:rPr>
        <w:t>Искитимском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Тогучинском</w:t>
      </w:r>
      <w:proofErr w:type="spellEnd"/>
      <w:r>
        <w:rPr>
          <w:sz w:val="28"/>
          <w:szCs w:val="28"/>
        </w:rPr>
        <w:t xml:space="preserve">, Краснозерском, </w:t>
      </w:r>
      <w:proofErr w:type="spellStart"/>
      <w:r>
        <w:rPr>
          <w:sz w:val="28"/>
          <w:szCs w:val="28"/>
        </w:rPr>
        <w:t>Коченевском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Мошковском</w:t>
      </w:r>
      <w:proofErr w:type="spellEnd"/>
      <w:r>
        <w:rPr>
          <w:sz w:val="28"/>
          <w:szCs w:val="28"/>
        </w:rPr>
        <w:t xml:space="preserve">, Ордынском и </w:t>
      </w:r>
      <w:proofErr w:type="spellStart"/>
      <w:r>
        <w:rPr>
          <w:sz w:val="28"/>
          <w:szCs w:val="28"/>
        </w:rPr>
        <w:t>Черепановском</w:t>
      </w:r>
      <w:proofErr w:type="spellEnd"/>
      <w:r>
        <w:rPr>
          <w:sz w:val="28"/>
          <w:szCs w:val="28"/>
        </w:rPr>
        <w:t xml:space="preserve"> районах Новосибирской области.</w:t>
      </w:r>
    </w:p>
    <w:p w:rsidR="00362057" w:rsidRDefault="00362057">
      <w:pPr>
        <w:ind w:firstLine="567"/>
        <w:jc w:val="both"/>
        <w:rPr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</w:t>
      </w:r>
      <w:r>
        <w:rPr>
          <w:b/>
          <w:sz w:val="28"/>
          <w:szCs w:val="28"/>
        </w:rPr>
        <w:t>одных объектах</w:t>
      </w:r>
      <w:bookmarkEnd w:id="8"/>
      <w:r>
        <w:rPr>
          <w:b/>
          <w:sz w:val="28"/>
          <w:szCs w:val="28"/>
        </w:rPr>
        <w:t>.</w:t>
      </w:r>
    </w:p>
    <w:p w:rsidR="00362057" w:rsidRDefault="00D50307">
      <w:pPr>
        <w:ind w:firstLine="567"/>
        <w:jc w:val="both"/>
      </w:pPr>
      <w:r>
        <w:rPr>
          <w:sz w:val="28"/>
          <w:szCs w:val="28"/>
        </w:rPr>
        <w:t xml:space="preserve">Сохраняется риск возникновения несчастных случаев и происшествий на водных объектах, связанных с несоблюдением правил поведения на водоемах, нарушением правил безопасности при пользовании маломерными судами, с наибольшей вероятностью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</w:t>
      </w:r>
      <w:r>
        <w:rPr>
          <w:sz w:val="28"/>
          <w:szCs w:val="28"/>
        </w:rPr>
        <w:t>осибирском</w:t>
      </w:r>
      <w:proofErr w:type="gramEnd"/>
      <w:r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Медвежье,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</w:p>
    <w:p w:rsidR="00362057" w:rsidRDefault="00362057">
      <w:pPr>
        <w:ind w:firstLine="567"/>
        <w:jc w:val="both"/>
        <w:rPr>
          <w:b/>
          <w:sz w:val="28"/>
          <w:szCs w:val="28"/>
          <w:highlight w:val="yellow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362057" w:rsidRDefault="00D50307">
      <w:pPr>
        <w:ind w:firstLine="567"/>
        <w:jc w:val="both"/>
      </w:pPr>
      <w:r>
        <w:rPr>
          <w:bCs/>
          <w:sz w:val="28"/>
          <w:szCs w:val="28"/>
        </w:rPr>
        <w:t xml:space="preserve">На территории Новосибирской области возможны случаи </w:t>
      </w:r>
      <w:r>
        <w:rPr>
          <w:bCs/>
          <w:sz w:val="28"/>
          <w:szCs w:val="28"/>
        </w:rPr>
        <w:t>пропажи людей в природной среде по причине несоблюдения мер безопасности и правил ориентирования на местности в связи с сезоном охоты и сбором дикоросов</w:t>
      </w:r>
      <w:r>
        <w:rPr>
          <w:sz w:val="28"/>
          <w:szCs w:val="28"/>
        </w:rPr>
        <w:t>.</w:t>
      </w:r>
    </w:p>
    <w:p w:rsidR="00362057" w:rsidRDefault="00362057">
      <w:pPr>
        <w:ind w:firstLine="567"/>
        <w:jc w:val="both"/>
        <w:rPr>
          <w:highlight w:val="yellow"/>
          <w:shd w:val="clear" w:color="auto" w:fill="FFFF00"/>
        </w:rPr>
      </w:pPr>
    </w:p>
    <w:p w:rsidR="00362057" w:rsidRDefault="00D50307">
      <w:pPr>
        <w:ind w:firstLine="567"/>
        <w:jc w:val="both"/>
      </w:pPr>
      <w:r>
        <w:rPr>
          <w:b/>
          <w:sz w:val="28"/>
          <w:szCs w:val="28"/>
        </w:rPr>
        <w:t>2.14. Прогноз обстановки на дорогах.</w:t>
      </w:r>
    </w:p>
    <w:p w:rsidR="00362057" w:rsidRDefault="00D50307">
      <w:pPr>
        <w:ind w:firstLine="567"/>
        <w:jc w:val="both"/>
      </w:pPr>
      <w:proofErr w:type="gramStart"/>
      <w:r>
        <w:rPr>
          <w:color w:val="000000"/>
          <w:sz w:val="28"/>
          <w:szCs w:val="28"/>
        </w:rPr>
        <w:t>Туманы в ночные и утренние часы, большое количество автотранспор</w:t>
      </w:r>
      <w:r>
        <w:rPr>
          <w:color w:val="000000"/>
          <w:sz w:val="28"/>
          <w:szCs w:val="28"/>
        </w:rPr>
        <w:t xml:space="preserve">та, проведение ремонтных работ дорожного полотна и теплотрасс будут способствовать осложнению обстановки на дорогах и увеличению количества ДТП, с наибольшей вероятностью на внутригородских </w:t>
      </w:r>
      <w:r>
        <w:rPr>
          <w:sz w:val="28"/>
          <w:szCs w:val="28"/>
        </w:rPr>
        <w:t>дорогах крупных населенных пунктов, а с наиболее тяжкими последств</w:t>
      </w:r>
      <w:r>
        <w:rPr>
          <w:sz w:val="28"/>
          <w:szCs w:val="28"/>
        </w:rPr>
        <w:t>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  <w:proofErr w:type="gramEnd"/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</w:t>
      </w:r>
      <w:r>
        <w:rPr>
          <w:color w:val="000000"/>
          <w:sz w:val="28"/>
          <w:szCs w:val="28"/>
        </w:rPr>
        <w:t xml:space="preserve">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</w:t>
      </w:r>
      <w:r>
        <w:rPr>
          <w:color w:val="000000"/>
          <w:sz w:val="28"/>
          <w:szCs w:val="28"/>
        </w:rPr>
        <w:t>7 км по 39,458 км (г. Бердск, протяженность 0,693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0,765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айон, протяженность 0,413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2,012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</w:t>
      </w:r>
      <w:proofErr w:type="spellStart"/>
      <w:r>
        <w:rPr>
          <w:color w:val="000000"/>
          <w:sz w:val="28"/>
          <w:szCs w:val="28"/>
        </w:rPr>
        <w:t>Черепановский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>
        <w:rPr>
          <w:color w:val="000000"/>
          <w:sz w:val="28"/>
          <w:szCs w:val="28"/>
        </w:rPr>
        <w:t>протяженность 1,678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56,170 км по 56,579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</w:t>
      </w:r>
      <w:r>
        <w:rPr>
          <w:color w:val="000000"/>
          <w:sz w:val="28"/>
          <w:szCs w:val="28"/>
        </w:rPr>
        <w:t>тяженность 1,073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0,779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1,641км,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Р-255 «Сибирь» – с 71,418 км по 72,788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1,370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1,443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95,180 км по 96,829 </w:t>
      </w:r>
      <w:r>
        <w:rPr>
          <w:color w:val="000000"/>
          <w:sz w:val="28"/>
          <w:szCs w:val="28"/>
        </w:rPr>
        <w:t>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1,649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1,350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</w:t>
      </w:r>
      <w:r>
        <w:rPr>
          <w:color w:val="000000"/>
          <w:sz w:val="28"/>
          <w:szCs w:val="28"/>
        </w:rPr>
        <w:t>1,945 км, крутой спуск (подъём));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0,677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1,270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</w:t>
      </w:r>
      <w:r>
        <w:rPr>
          <w:color w:val="000000"/>
          <w:sz w:val="28"/>
          <w:szCs w:val="28"/>
        </w:rPr>
        <w:t>255 «Сибирь» – с 139,350 км по 141,000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1,650 км, опасный поворот);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0,757 км, крутой спуск (подъём)).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</w:t>
      </w:r>
      <w:r>
        <w:rPr>
          <w:color w:val="000000"/>
          <w:sz w:val="28"/>
          <w:szCs w:val="28"/>
        </w:rPr>
        <w:t xml:space="preserve">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362057" w:rsidRDefault="00D50307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16 по 25 км </w:t>
      </w:r>
      <w:proofErr w:type="spellStart"/>
      <w:r>
        <w:rPr>
          <w:color w:val="000000"/>
          <w:sz w:val="28"/>
          <w:szCs w:val="28"/>
        </w:rPr>
        <w:t>Колыванского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62057" w:rsidRDefault="00D50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Преобладающими видами ДТП будут наезд на </w:t>
      </w:r>
      <w:r>
        <w:rPr>
          <w:sz w:val="28"/>
          <w:szCs w:val="28"/>
        </w:rPr>
        <w:t>пешеходов или препятствие, столкновение, опрокидывание.</w:t>
      </w:r>
      <w:bookmarkStart w:id="9" w:name="_Hlk84255620"/>
    </w:p>
    <w:p w:rsidR="00362057" w:rsidRDefault="00362057">
      <w:pPr>
        <w:ind w:firstLine="567"/>
        <w:jc w:val="both"/>
      </w:pPr>
      <w:bookmarkStart w:id="10" w:name="_GoBack"/>
      <w:bookmarkEnd w:id="9"/>
      <w:bookmarkEnd w:id="10"/>
    </w:p>
    <w:sectPr w:rsidR="00362057">
      <w:headerReference w:type="even" r:id="rId9"/>
      <w:headerReference w:type="default" r:id="rId10"/>
      <w:headerReference w:type="first" r:id="rId11"/>
      <w:pgSz w:w="11906" w:h="16838"/>
      <w:pgMar w:top="993" w:right="567" w:bottom="851" w:left="1276" w:header="284" w:footer="0" w:gutter="0"/>
      <w:cols w:space="720"/>
      <w:formProt w:val="0"/>
      <w:titlePg/>
      <w:docGrid w:linePitch="360" w:charSpace="385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07" w:rsidRDefault="00D50307">
      <w:r>
        <w:separator/>
      </w:r>
    </w:p>
  </w:endnote>
  <w:endnote w:type="continuationSeparator" w:id="0">
    <w:p w:rsidR="00D50307" w:rsidRDefault="00D5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07" w:rsidRDefault="00D50307">
      <w:r>
        <w:separator/>
      </w:r>
    </w:p>
  </w:footnote>
  <w:footnote w:type="continuationSeparator" w:id="0">
    <w:p w:rsidR="00D50307" w:rsidRDefault="00D5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57" w:rsidRDefault="00362057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57" w:rsidRDefault="00D5030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3405E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57" w:rsidRDefault="00362057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3C"/>
    <w:multiLevelType w:val="multilevel"/>
    <w:tmpl w:val="3406579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>
    <w:nsid w:val="59054B75"/>
    <w:multiLevelType w:val="multilevel"/>
    <w:tmpl w:val="FE42E6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57D0C03"/>
    <w:multiLevelType w:val="multilevel"/>
    <w:tmpl w:val="E68899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95A40C1"/>
    <w:multiLevelType w:val="multilevel"/>
    <w:tmpl w:val="F6828B7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57"/>
    <w:rsid w:val="00362057"/>
    <w:rsid w:val="0093405E"/>
    <w:rsid w:val="00D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uiPriority w:val="99"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2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3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4">
    <w:name w:val="Текст примечания Знак"/>
    <w:qFormat/>
  </w:style>
  <w:style w:type="character" w:customStyle="1" w:styleId="af5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link w:val="af8"/>
    <w:qFormat/>
    <w:pPr>
      <w:widowControl w:val="0"/>
      <w:jc w:val="both"/>
    </w:pPr>
  </w:style>
  <w:style w:type="paragraph" w:styleId="afc">
    <w:name w:val="List"/>
    <w:basedOn w:val="af9"/>
    <w:qFormat/>
    <w:rPr>
      <w:rFonts w:cs="Mangal"/>
    </w:rPr>
  </w:style>
  <w:style w:type="paragraph" w:styleId="afd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next w:val="1c"/>
    <w:qFormat/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</w:style>
  <w:style w:type="paragraph" w:styleId="aff0">
    <w:name w:val="annotation text"/>
    <w:basedOn w:val="a"/>
    <w:uiPriority w:val="99"/>
    <w:semiHidden/>
    <w:unhideWhenUsed/>
    <w:qFormat/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aff1">
    <w:name w:val="annotation subject"/>
    <w:next w:val="aff0"/>
    <w:qFormat/>
    <w:rPr>
      <w:b/>
      <w:bCs/>
    </w:rPr>
  </w:style>
  <w:style w:type="paragraph" w:styleId="af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styleId="af7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e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6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7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uiPriority w:val="99"/>
    <w:qFormat/>
    <w:pPr>
      <w:widowControl w:val="0"/>
    </w:pPr>
    <w:rPr>
      <w:lang w:eastAsia="zh-CN"/>
    </w:rPr>
  </w:style>
  <w:style w:type="paragraph" w:styleId="aff8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paragraph" w:customStyle="1" w:styleId="1871">
    <w:name w:val="Указатель1871"/>
    <w:basedOn w:val="1f6"/>
    <w:qFormat/>
    <w:rsid w:val="00366001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6"/>
    <w:qFormat/>
    <w:rsid w:val="00710D92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744F9F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4A14D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553031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uiPriority w:val="99"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2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3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4">
    <w:name w:val="Текст примечания Знак"/>
    <w:qFormat/>
  </w:style>
  <w:style w:type="character" w:customStyle="1" w:styleId="af5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link w:val="af8"/>
    <w:qFormat/>
    <w:pPr>
      <w:widowControl w:val="0"/>
      <w:jc w:val="both"/>
    </w:pPr>
  </w:style>
  <w:style w:type="paragraph" w:styleId="afc">
    <w:name w:val="List"/>
    <w:basedOn w:val="af9"/>
    <w:qFormat/>
    <w:rPr>
      <w:rFonts w:cs="Mangal"/>
    </w:rPr>
  </w:style>
  <w:style w:type="paragraph" w:styleId="afd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next w:val="1c"/>
    <w:qFormat/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</w:style>
  <w:style w:type="paragraph" w:styleId="aff0">
    <w:name w:val="annotation text"/>
    <w:basedOn w:val="a"/>
    <w:uiPriority w:val="99"/>
    <w:semiHidden/>
    <w:unhideWhenUsed/>
    <w:qFormat/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aff1">
    <w:name w:val="annotation subject"/>
    <w:next w:val="aff0"/>
    <w:qFormat/>
    <w:rPr>
      <w:b/>
      <w:bCs/>
    </w:rPr>
  </w:style>
  <w:style w:type="paragraph" w:styleId="af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styleId="af7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e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6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7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uiPriority w:val="99"/>
    <w:qFormat/>
    <w:pPr>
      <w:widowControl w:val="0"/>
    </w:pPr>
    <w:rPr>
      <w:lang w:eastAsia="zh-CN"/>
    </w:rPr>
  </w:style>
  <w:style w:type="paragraph" w:styleId="aff8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paragraph" w:customStyle="1" w:styleId="1871">
    <w:name w:val="Указатель1871"/>
    <w:basedOn w:val="1f6"/>
    <w:qFormat/>
    <w:rsid w:val="00366001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6"/>
    <w:qFormat/>
    <w:rsid w:val="00710D92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744F9F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4A14D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553031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D5C2-E8B0-4040-B996-AB8576D2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2024-10-17T03:14:00Z</dcterms:created>
  <dcterms:modified xsi:type="dcterms:W3CDTF">2024-10-17T03:14:00Z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