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AB" w:rsidRPr="0009114C" w:rsidRDefault="00E60BAB" w:rsidP="00E60BAB">
      <w:pPr>
        <w:widowControl w:val="0"/>
        <w:spacing w:before="63" w:after="0" w:line="283" w:lineRule="exact"/>
        <w:ind w:left="54"/>
        <w:jc w:val="right"/>
        <w:outlineLvl w:val="1"/>
        <w:rPr>
          <w:rFonts w:ascii="Times New Roman" w:eastAsia="Times New Roman" w:hAnsi="Times New Roman" w:cs="Times New Roman"/>
          <w:bCs/>
          <w:w w:val="105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>Приложение № 1</w:t>
      </w:r>
    </w:p>
    <w:p w:rsidR="00E60BAB" w:rsidRPr="0009114C" w:rsidRDefault="00E60BAB" w:rsidP="00A97CB6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911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решению сессии</w:t>
      </w:r>
      <w:r w:rsidR="00A97CB6" w:rsidRPr="00A97C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97CB6" w:rsidRPr="000911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Совета депутатов</w:t>
      </w:r>
    </w:p>
    <w:p w:rsidR="00FF462D" w:rsidRDefault="006C2057" w:rsidP="00FF462D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Северного </w:t>
      </w:r>
      <w:r w:rsidR="00E60BAB" w:rsidRPr="000911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сельсовета</w:t>
      </w:r>
      <w:r w:rsidR="00E60B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A97CB6" w:rsidRPr="0009114C" w:rsidRDefault="00FF462D" w:rsidP="00A97C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Северного </w:t>
      </w:r>
      <w:r w:rsidR="00E60BAB" w:rsidRPr="000911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 Новосибирской области</w:t>
      </w:r>
      <w:r w:rsidR="00A97C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97CB6" w:rsidRPr="000911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</w:p>
    <w:p w:rsidR="00E60BAB" w:rsidRDefault="00A97CB6" w:rsidP="00E60B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</w:t>
      </w:r>
      <w:r w:rsidRPr="000911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6C20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9316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0911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6C20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</w:t>
      </w:r>
      <w:r w:rsidRPr="000911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202</w:t>
      </w:r>
      <w:r w:rsidR="00FF46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0911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Pr="000911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ода  №</w:t>
      </w:r>
      <w:r w:rsidR="006E45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0911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</w:t>
      </w:r>
    </w:p>
    <w:p w:rsidR="00FC4CC5" w:rsidRDefault="00FC4CC5" w:rsidP="00E60BAB">
      <w:pPr>
        <w:widowControl w:val="0"/>
        <w:spacing w:before="63" w:after="0" w:line="283" w:lineRule="exact"/>
        <w:ind w:left="54"/>
        <w:jc w:val="right"/>
        <w:outlineLvl w:val="1"/>
        <w:rPr>
          <w:rFonts w:ascii="Times New Roman" w:eastAsia="Times New Roman" w:hAnsi="Times New Roman" w:cs="Times New Roman"/>
          <w:bCs/>
          <w:w w:val="105"/>
          <w:sz w:val="28"/>
          <w:szCs w:val="28"/>
        </w:rPr>
      </w:pPr>
    </w:p>
    <w:p w:rsidR="00E60BAB" w:rsidRPr="0009114C" w:rsidRDefault="00E60BAB" w:rsidP="00E60BAB">
      <w:pPr>
        <w:widowControl w:val="0"/>
        <w:spacing w:before="63" w:after="0" w:line="283" w:lineRule="exact"/>
        <w:ind w:left="54"/>
        <w:jc w:val="right"/>
        <w:outlineLvl w:val="1"/>
        <w:rPr>
          <w:rFonts w:ascii="Times New Roman" w:eastAsia="Times New Roman" w:hAnsi="Times New Roman" w:cs="Times New Roman"/>
          <w:bCs/>
          <w:w w:val="105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>Проект</w:t>
      </w:r>
    </w:p>
    <w:p w:rsidR="00E41848" w:rsidRDefault="00E41848" w:rsidP="00E60BAB">
      <w:pPr>
        <w:widowControl w:val="0"/>
        <w:spacing w:before="63" w:after="0" w:line="283" w:lineRule="exact"/>
        <w:ind w:left="54"/>
        <w:jc w:val="center"/>
        <w:outlineLvl w:val="1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</w:p>
    <w:p w:rsidR="00E60BAB" w:rsidRPr="0009114C" w:rsidRDefault="00E60BAB" w:rsidP="00E60BAB">
      <w:pPr>
        <w:widowControl w:val="0"/>
        <w:spacing w:before="63" w:after="0" w:line="283" w:lineRule="exact"/>
        <w:ind w:left="5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Соглашение</w:t>
      </w:r>
    </w:p>
    <w:p w:rsidR="00E60BAB" w:rsidRPr="0009114C" w:rsidRDefault="00E60BAB" w:rsidP="00E60BAB">
      <w:pPr>
        <w:widowControl w:val="0"/>
        <w:spacing w:after="0" w:line="242" w:lineRule="auto"/>
        <w:ind w:left="513" w:right="490" w:firstLine="9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о передаче полномочий </w:t>
      </w:r>
      <w:r w:rsidR="00D31A9D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и передаче иного межбюджетного трансферта</w:t>
      </w:r>
      <w:r w:rsidR="00D31A9D" w:rsidRPr="0009114C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</w:t>
      </w:r>
      <w:r w:rsidR="008775E0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на</w:t>
      </w:r>
      <w:r w:rsidR="00D31A9D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осуществлени</w:t>
      </w:r>
      <w:r w:rsidR="008775E0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е</w:t>
      </w:r>
      <w:r w:rsidR="00D31A9D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</w:t>
      </w:r>
      <w:r w:rsidRPr="0009114C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внутренне</w:t>
      </w:r>
      <w:r w:rsidR="00D31A9D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го</w:t>
      </w:r>
      <w:r w:rsidRPr="0009114C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муниципально</w:t>
      </w:r>
      <w:r w:rsidR="00D31A9D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го</w:t>
      </w:r>
    </w:p>
    <w:p w:rsidR="00E60BAB" w:rsidRPr="0009114C" w:rsidRDefault="00E60BAB" w:rsidP="00E60BAB">
      <w:pPr>
        <w:widowControl w:val="0"/>
        <w:spacing w:after="0" w:line="242" w:lineRule="auto"/>
        <w:ind w:left="513" w:right="490" w:firstLine="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финансово</w:t>
      </w:r>
      <w:r w:rsidR="00D31A9D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го</w:t>
      </w:r>
      <w:r w:rsidRPr="0009114C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контрол</w:t>
      </w:r>
      <w:r w:rsidR="00D31A9D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я</w:t>
      </w:r>
      <w:r w:rsidRPr="0009114C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</w:t>
      </w:r>
    </w:p>
    <w:p w:rsidR="00E60BAB" w:rsidRPr="0009114C" w:rsidRDefault="00E60BAB" w:rsidP="00E60BA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60BAB" w:rsidRPr="0009114C" w:rsidRDefault="00E60BAB" w:rsidP="00E60B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 w:rsidR="006C2057" w:rsidRPr="006C2057">
        <w:rPr>
          <w:rFonts w:ascii="Times New Roman" w:eastAsia="Times New Roman" w:hAnsi="Times New Roman" w:cs="Times New Roman"/>
          <w:i/>
          <w:sz w:val="28"/>
          <w:szCs w:val="28"/>
        </w:rPr>
        <w:t>с.Северное</w:t>
      </w:r>
      <w:proofErr w:type="spellEnd"/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6C20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F77BE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93160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057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="006C2057" w:rsidRPr="00091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05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60BAB" w:rsidRPr="0009114C" w:rsidRDefault="00E60BAB" w:rsidP="00E60B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6C2057">
        <w:rPr>
          <w:rFonts w:ascii="Times New Roman" w:eastAsia="Times New Roman" w:hAnsi="Times New Roman" w:cs="Times New Roman"/>
          <w:sz w:val="28"/>
          <w:szCs w:val="28"/>
        </w:rPr>
        <w:t xml:space="preserve">Северного сельсовета Северного района </w:t>
      </w:r>
    </w:p>
    <w:p w:rsidR="00E60BAB" w:rsidRPr="0009114C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(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>наименование сельского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(городского)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 xml:space="preserve"> поселения)</w:t>
      </w:r>
    </w:p>
    <w:p w:rsidR="00E60BAB" w:rsidRPr="00067ECC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в лице </w:t>
      </w:r>
      <w:r w:rsidR="006C2057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067ECC">
        <w:rPr>
          <w:rFonts w:ascii="Times New Roman" w:eastAsia="Times New Roman" w:hAnsi="Times New Roman" w:cs="Times New Roman"/>
          <w:sz w:val="28"/>
          <w:szCs w:val="28"/>
        </w:rPr>
        <w:t xml:space="preserve"> Северного сельсовета Северного района Новосибирской области </w:t>
      </w:r>
      <w:r w:rsidR="006C2057">
        <w:rPr>
          <w:rFonts w:ascii="Times New Roman" w:eastAsia="Times New Roman" w:hAnsi="Times New Roman" w:cs="Times New Roman"/>
          <w:sz w:val="28"/>
          <w:szCs w:val="28"/>
        </w:rPr>
        <w:t>Ильина Эдуарда Николаевича</w:t>
      </w:r>
    </w:p>
    <w:p w:rsidR="00E60BAB" w:rsidRPr="0009114C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______________________________________________________________________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60BAB" w:rsidRPr="0009114C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09114C">
        <w:rPr>
          <w:rFonts w:ascii="Times New Roman" w:eastAsia="Times New Roman" w:hAnsi="Times New Roman" w:cs="Times New Roman"/>
          <w:i/>
          <w:sz w:val="20"/>
          <w:szCs w:val="28"/>
        </w:rPr>
        <w:t xml:space="preserve">                                                                   (наименование должности, ФИО) </w:t>
      </w:r>
    </w:p>
    <w:p w:rsidR="00E60BAB" w:rsidRPr="0009114C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Устава, утвержденного</w:t>
      </w:r>
      <w:r w:rsidR="0057561F">
        <w:rPr>
          <w:rFonts w:ascii="Times New Roman" w:eastAsia="Times New Roman" w:hAnsi="Times New Roman" w:cs="Times New Roman"/>
          <w:sz w:val="28"/>
          <w:szCs w:val="28"/>
        </w:rPr>
        <w:t>, решением№1 30-ой сессии 5-го созыва Совета депутатов Северного сельсовета Северного района Новосибирской области от 12.03.2018г с внесением изменениями решение №2 38-ой сессии 5-го созыва от 24.10.2018г</w:t>
      </w:r>
    </w:p>
    <w:p w:rsidR="00E60BAB" w:rsidRPr="0009114C" w:rsidRDefault="00E60BAB" w:rsidP="00E60B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 xml:space="preserve">реквизиты НПА, которым утвержден Устав сельского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(городского) 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>поселения)</w:t>
      </w:r>
    </w:p>
    <w:p w:rsidR="00E60BAB" w:rsidRPr="0009114C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с одной стороны, и администрация </w:t>
      </w:r>
      <w:r w:rsidR="00067ECC"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7561F" w:rsidRPr="0057561F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 w:rsidR="00575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61F" w:rsidRPr="0057561F">
        <w:rPr>
          <w:rFonts w:ascii="Times New Roman" w:eastAsia="Times New Roman" w:hAnsi="Times New Roman" w:cs="Times New Roman"/>
          <w:sz w:val="28"/>
          <w:szCs w:val="28"/>
        </w:rPr>
        <w:t>области,</w:t>
      </w:r>
    </w:p>
    <w:p w:rsidR="0057561F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(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>наименование)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0BAB" w:rsidRPr="0009114C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в лице, </w:t>
      </w:r>
      <w:r w:rsidR="00067ECC">
        <w:rPr>
          <w:rFonts w:ascii="Times New Roman" w:eastAsia="Times New Roman" w:hAnsi="Times New Roman" w:cs="Times New Roman"/>
          <w:sz w:val="28"/>
          <w:szCs w:val="28"/>
        </w:rPr>
        <w:t>Главы Северного района Новосибирской области</w:t>
      </w:r>
      <w:r w:rsidR="00575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ECC">
        <w:rPr>
          <w:rFonts w:ascii="Times New Roman" w:eastAsia="Times New Roman" w:hAnsi="Times New Roman" w:cs="Times New Roman"/>
          <w:sz w:val="28"/>
          <w:szCs w:val="28"/>
        </w:rPr>
        <w:t>Коростелева Сергея В</w:t>
      </w:r>
      <w:r w:rsidR="006E453F">
        <w:rPr>
          <w:rFonts w:ascii="Times New Roman" w:eastAsia="Times New Roman" w:hAnsi="Times New Roman" w:cs="Times New Roman"/>
          <w:sz w:val="28"/>
          <w:szCs w:val="28"/>
        </w:rPr>
        <w:t>ладимировича</w:t>
      </w:r>
      <w:r w:rsidR="00067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Устава, утвержденного </w:t>
      </w:r>
    </w:p>
    <w:p w:rsidR="00E60BAB" w:rsidRPr="0009114C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0"/>
          <w:szCs w:val="28"/>
        </w:rPr>
        <w:t xml:space="preserve">    </w:t>
      </w:r>
      <w:r w:rsidRPr="0009114C">
        <w:rPr>
          <w:rFonts w:ascii="Times New Roman" w:eastAsia="Times New Roman" w:hAnsi="Times New Roman" w:cs="Times New Roman"/>
          <w:i/>
          <w:sz w:val="20"/>
          <w:szCs w:val="28"/>
        </w:rPr>
        <w:t>(наименование должности, ФИО)</w:t>
      </w:r>
    </w:p>
    <w:p w:rsidR="00E60BAB" w:rsidRPr="0009114C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60BAB" w:rsidRPr="0009114C" w:rsidRDefault="00E60BAB" w:rsidP="00E60B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(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>реквизиты НПА, которым утвержден Устав муниципального района)</w:t>
      </w:r>
    </w:p>
    <w:p w:rsidR="00E60BAB" w:rsidRPr="0009114C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с другой стороны, именуемые далее «Стороны», руководствуясь частью 4 статьи 15 Федерального закона от 06.10.2013 № 131-ФЗ «Об общих принципах организации местного самоуправления в Российской Федерации», Бюджетным</w:t>
      </w:r>
      <w:r w:rsidR="0057561F">
        <w:rPr>
          <w:rFonts w:ascii="Times New Roman" w:eastAsia="Times New Roman" w:hAnsi="Times New Roman" w:cs="Times New Roman"/>
          <w:sz w:val="28"/>
          <w:szCs w:val="28"/>
        </w:rPr>
        <w:t xml:space="preserve"> кодексом Российской Федерации,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575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ECC"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 w:rsidR="00067ECC" w:rsidRPr="00067EC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575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61F" w:rsidRPr="0057561F">
        <w:rPr>
          <w:rFonts w:ascii="Times New Roman" w:eastAsia="Times New Roman" w:hAnsi="Times New Roman" w:cs="Times New Roman"/>
          <w:sz w:val="28"/>
          <w:szCs w:val="28"/>
        </w:rPr>
        <w:t>(городского</w:t>
      </w:r>
    </w:p>
    <w:p w:rsidR="00E60BAB" w:rsidRPr="0009114C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(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>наименование)</w:t>
      </w:r>
    </w:p>
    <w:p w:rsidR="00E60BAB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ECC"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067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ECC" w:rsidRPr="00067EC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</w:t>
      </w:r>
      <w:r w:rsidR="00067E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7ECC" w:rsidRPr="00067ECC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067EC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57561F" w:rsidRPr="0057561F">
        <w:rPr>
          <w:rFonts w:ascii="Times New Roman" w:eastAsia="Times New Roman" w:hAnsi="Times New Roman" w:cs="Times New Roman"/>
          <w:sz w:val="28"/>
          <w:szCs w:val="28"/>
        </w:rPr>
        <w:t xml:space="preserve"> Решением</w:t>
      </w:r>
      <w:r w:rsidR="0057561F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57561F">
        <w:rPr>
          <w:rFonts w:ascii="Times New Roman" w:eastAsia="Times New Roman" w:hAnsi="Times New Roman" w:cs="Times New Roman"/>
          <w:sz w:val="28"/>
          <w:szCs w:val="28"/>
        </w:rPr>
        <w:t>депу</w:t>
      </w:r>
      <w:proofErr w:type="spellEnd"/>
    </w:p>
    <w:p w:rsidR="00E60BAB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(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>наименование)</w:t>
      </w:r>
    </w:p>
    <w:p w:rsidR="00E60BAB" w:rsidRDefault="00067ECC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015">
        <w:rPr>
          <w:rFonts w:ascii="Times New Roman" w:eastAsia="Times New Roman" w:hAnsi="Times New Roman" w:cs="Times New Roman"/>
          <w:sz w:val="28"/>
          <w:szCs w:val="28"/>
        </w:rPr>
        <w:t xml:space="preserve">татов Северного сельсовета Северного района Новосибирской области №2 от 01.11.2024г  </w:t>
      </w:r>
      <w:r w:rsidR="00E60BAB" w:rsidRPr="0009114C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E60BAB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E60BAB" w:rsidRPr="0009114C">
        <w:rPr>
          <w:rFonts w:ascii="Times New Roman" w:eastAsia="Times New Roman" w:hAnsi="Times New Roman" w:cs="Times New Roman"/>
          <w:sz w:val="28"/>
          <w:szCs w:val="28"/>
        </w:rPr>
        <w:t>________________________,</w:t>
      </w:r>
      <w:r w:rsidR="00E60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0BAB" w:rsidRPr="0009114C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>наименование сельского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(городского)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 xml:space="preserve"> поселения, реквизиты НПА)</w:t>
      </w:r>
    </w:p>
    <w:p w:rsidR="00E60BAB" w:rsidRPr="0009114C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067ECC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Северного района Новосибирской области </w:t>
      </w:r>
    </w:p>
    <w:p w:rsidR="00E60BAB" w:rsidRPr="00E60BAB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Pr="005B4A3F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_________,</w:t>
      </w:r>
      <w:r w:rsidRPr="00755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BAB">
        <w:rPr>
          <w:rFonts w:ascii="Times New Roman" w:eastAsia="Times New Roman" w:hAnsi="Times New Roman" w:cs="Times New Roman"/>
          <w:sz w:val="28"/>
          <w:szCs w:val="28"/>
        </w:rPr>
        <w:t xml:space="preserve">порядком </w:t>
      </w:r>
    </w:p>
    <w:p w:rsidR="00E60BAB" w:rsidRPr="00E60BAB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60BA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(наименование района, реквизиты НПА)</w:t>
      </w:r>
    </w:p>
    <w:p w:rsidR="00E41848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BA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иного межбюджетного трансферта, на осуществление </w:t>
      </w:r>
      <w:r w:rsidRPr="00E60B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полномочий по внутреннему муниципальному финансовому контролю, утвержденным решением сессии Совета депутатов </w:t>
      </w:r>
      <w:r w:rsidR="00067ECC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7678A0" w:rsidRPr="002E649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34015" w:rsidRPr="00934015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от  </w:t>
      </w:r>
      <w:r w:rsidR="007678A0" w:rsidRPr="002E6494">
        <w:rPr>
          <w:rFonts w:ascii="Times New Roman" w:eastAsia="Times New Roman" w:hAnsi="Times New Roman" w:cs="Times New Roman"/>
          <w:sz w:val="28"/>
          <w:szCs w:val="28"/>
        </w:rPr>
        <w:t xml:space="preserve">(городского </w:t>
      </w:r>
      <w:r w:rsidR="00934015" w:rsidRPr="00934015">
        <w:rPr>
          <w:rFonts w:ascii="Times New Roman" w:eastAsia="Times New Roman" w:hAnsi="Times New Roman" w:cs="Times New Roman"/>
          <w:sz w:val="28"/>
          <w:szCs w:val="28"/>
        </w:rPr>
        <w:t>поселения)</w:t>
      </w:r>
    </w:p>
    <w:p w:rsidR="007678A0" w:rsidRDefault="00E41848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BAB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Pr="00E60BAB">
        <w:rPr>
          <w:rFonts w:ascii="Times New Roman" w:eastAsia="Times New Roman" w:hAnsi="Times New Roman" w:cs="Times New Roman"/>
          <w:i/>
          <w:sz w:val="20"/>
          <w:szCs w:val="20"/>
        </w:rPr>
        <w:t xml:space="preserve"> (наименование)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</w:t>
      </w:r>
      <w:r w:rsidR="007678A0" w:rsidRPr="002E6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8A0" w:rsidRPr="00E60BAB" w:rsidRDefault="007678A0" w:rsidP="007678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BA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E4184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</w:t>
      </w:r>
      <w:r w:rsidR="00E41848" w:rsidRPr="00E60BAB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(наименование)                                                                  </w:t>
      </w:r>
    </w:p>
    <w:p w:rsidR="00E41848" w:rsidRPr="0009114C" w:rsidRDefault="007678A0" w:rsidP="00E418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BAB" w:rsidRPr="00E60B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401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E60BAB" w:rsidRPr="00E60B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34015">
        <w:rPr>
          <w:rFonts w:ascii="Times New Roman" w:eastAsia="Times New Roman" w:hAnsi="Times New Roman" w:cs="Times New Roman"/>
          <w:sz w:val="28"/>
          <w:szCs w:val="28"/>
        </w:rPr>
        <w:t>ноября 2024</w:t>
      </w:r>
      <w:r w:rsidR="00E60BAB" w:rsidRPr="00E60BAB">
        <w:rPr>
          <w:rFonts w:ascii="Times New Roman" w:eastAsia="Times New Roman" w:hAnsi="Times New Roman" w:cs="Times New Roman"/>
          <w:sz w:val="28"/>
          <w:szCs w:val="28"/>
        </w:rPr>
        <w:t xml:space="preserve">г № </w:t>
      </w:r>
      <w:r w:rsidR="009340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0E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41848" w:rsidRPr="00E60BAB">
        <w:rPr>
          <w:rFonts w:ascii="Times New Roman" w:eastAsia="Times New Roman" w:hAnsi="Times New Roman" w:cs="Times New Roman"/>
          <w:sz w:val="28"/>
          <w:szCs w:val="28"/>
        </w:rPr>
        <w:t>далее – Порядок предоставления ИМБТ)</w:t>
      </w:r>
      <w:r w:rsidR="008E59CF" w:rsidRPr="008E5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9CF" w:rsidRPr="0009114C">
        <w:rPr>
          <w:rFonts w:ascii="Times New Roman" w:eastAsia="Times New Roman" w:hAnsi="Times New Roman" w:cs="Times New Roman"/>
          <w:sz w:val="28"/>
          <w:szCs w:val="28"/>
        </w:rPr>
        <w:t>заключили</w:t>
      </w:r>
      <w:r w:rsidR="00E41848" w:rsidRPr="00E41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848" w:rsidRPr="0009114C">
        <w:rPr>
          <w:rFonts w:ascii="Times New Roman" w:eastAsia="Times New Roman" w:hAnsi="Times New Roman" w:cs="Times New Roman"/>
          <w:sz w:val="28"/>
          <w:szCs w:val="28"/>
        </w:rPr>
        <w:t>настоящее соглашение о нижеследующем:</w:t>
      </w:r>
    </w:p>
    <w:p w:rsidR="00E60BAB" w:rsidRPr="00E60BAB" w:rsidRDefault="00E60BAB" w:rsidP="008E59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BAB" w:rsidRPr="0009114C" w:rsidRDefault="00E60BAB" w:rsidP="00E60BA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911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09114C">
        <w:rPr>
          <w:rFonts w:ascii="Times New Roman" w:eastAsia="Times New Roman" w:hAnsi="Times New Roman" w:cs="Times New Roman"/>
          <w:b/>
          <w:sz w:val="28"/>
          <w:szCs w:val="28"/>
        </w:rPr>
        <w:t>Предмет соглашения</w:t>
      </w:r>
    </w:p>
    <w:p w:rsidR="00E60BAB" w:rsidRPr="00E84E48" w:rsidRDefault="00E60BAB" w:rsidP="00E60BAB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48">
        <w:rPr>
          <w:rFonts w:ascii="Times New Roman" w:eastAsia="Times New Roman" w:hAnsi="Times New Roman" w:cs="Times New Roman"/>
          <w:sz w:val="28"/>
          <w:szCs w:val="28"/>
        </w:rPr>
        <w:t xml:space="preserve">Предметом настоящего соглашения является передача администрацией </w:t>
      </w:r>
      <w:r w:rsidR="00067ECC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Pr="00E84E4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067ECC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E84E48">
        <w:rPr>
          <w:rFonts w:ascii="Times New Roman" w:eastAsia="Times New Roman" w:hAnsi="Times New Roman" w:cs="Times New Roman"/>
          <w:sz w:val="28"/>
          <w:szCs w:val="28"/>
        </w:rPr>
        <w:t xml:space="preserve"> (городского поселения)</w:t>
      </w:r>
      <w:r w:rsidR="0093401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Северного </w:t>
      </w:r>
      <w:r w:rsidRPr="00E84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015" w:rsidRPr="00934015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934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015" w:rsidRPr="00934015">
        <w:rPr>
          <w:rFonts w:ascii="Times New Roman" w:eastAsia="Times New Roman" w:hAnsi="Times New Roman" w:cs="Times New Roman"/>
          <w:sz w:val="28"/>
          <w:szCs w:val="28"/>
        </w:rPr>
        <w:t>(далее – Администрация поселения)</w:t>
      </w:r>
      <w:r w:rsidR="00934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4015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(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>наименование)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Pr="0067049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A9D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полномочий по осуществлению внутреннего муниципального финансового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Pr="008775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F6F1A">
        <w:rPr>
          <w:rFonts w:ascii="Times New Roman" w:eastAsia="Times New Roman" w:hAnsi="Times New Roman" w:cs="Times New Roman"/>
          <w:sz w:val="28"/>
          <w:szCs w:val="28"/>
        </w:rPr>
        <w:t>установленных Порядком предоставления ИМБТ</w:t>
      </w:r>
      <w:r w:rsidR="00E14047" w:rsidRPr="00E14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047" w:rsidRPr="008775E0">
        <w:rPr>
          <w:rFonts w:ascii="Times New Roman" w:eastAsia="Times New Roman" w:hAnsi="Times New Roman" w:cs="Times New Roman"/>
          <w:sz w:val="28"/>
          <w:szCs w:val="28"/>
        </w:rPr>
        <w:t>(далее –  полномочия по ВМФК)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адм</w:t>
      </w:r>
      <w:r w:rsidR="00934015">
        <w:rPr>
          <w:rFonts w:ascii="Times New Roman" w:eastAsia="Times New Roman" w:hAnsi="Times New Roman" w:cs="Times New Roman"/>
          <w:sz w:val="28"/>
          <w:szCs w:val="28"/>
        </w:rPr>
        <w:t xml:space="preserve">инистрации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</w:p>
    <w:p w:rsidR="00D31A9D" w:rsidRDefault="00D31A9D" w:rsidP="00D31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>(наименование)</w:t>
      </w:r>
    </w:p>
    <w:p w:rsidR="00E60BAB" w:rsidRPr="0009114C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Администрация района)</w:t>
      </w:r>
      <w:r w:rsidR="000B6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6738" w:rsidRPr="008775E0">
        <w:rPr>
          <w:rFonts w:ascii="Times New Roman" w:eastAsia="Times New Roman" w:hAnsi="Times New Roman" w:cs="Times New Roman"/>
          <w:sz w:val="28"/>
          <w:szCs w:val="28"/>
        </w:rPr>
        <w:t xml:space="preserve">а также передача иного межбюджетного трансферта (далее – ИМБТ), в целях финансового обеспечения расходных обязательств, возникающих </w:t>
      </w:r>
      <w:r w:rsidR="007E62F6" w:rsidRPr="008775E0">
        <w:rPr>
          <w:rFonts w:ascii="Times New Roman" w:eastAsia="Times New Roman" w:hAnsi="Times New Roman" w:cs="Times New Roman"/>
          <w:sz w:val="28"/>
          <w:szCs w:val="28"/>
        </w:rPr>
        <w:t>при выполнении переданных полномочий</w:t>
      </w:r>
      <w:r w:rsidR="00896E66">
        <w:rPr>
          <w:rFonts w:ascii="Times New Roman" w:eastAsia="Times New Roman" w:hAnsi="Times New Roman" w:cs="Times New Roman"/>
          <w:sz w:val="28"/>
          <w:szCs w:val="28"/>
        </w:rPr>
        <w:t xml:space="preserve"> по ВМФК</w:t>
      </w:r>
      <w:r w:rsidRPr="008775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BAB" w:rsidRPr="0009114C" w:rsidRDefault="00E60BAB" w:rsidP="00E60B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. Принятые полномочия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осуществляются Администрацией района в соответствии с федеральными стандартами внутреннего государственного (муниципального) финансового контроля, утвержденными нормативными правовыми актами Правительства Российской Федерации. </w:t>
      </w:r>
    </w:p>
    <w:p w:rsidR="00E60BAB" w:rsidRPr="0009114C" w:rsidRDefault="00E60BAB" w:rsidP="00E60BAB">
      <w:pPr>
        <w:widowControl w:val="0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BAB" w:rsidRPr="0009114C" w:rsidRDefault="00E60BAB" w:rsidP="00E60BA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b/>
          <w:sz w:val="28"/>
          <w:szCs w:val="28"/>
        </w:rPr>
        <w:t>2. Права и обязанности Сторон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2.1. Администрация поселения обязана:</w:t>
      </w:r>
    </w:p>
    <w:p w:rsidR="008A506B" w:rsidRPr="00E627DE" w:rsidRDefault="00E60BAB" w:rsidP="00896E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30E">
        <w:rPr>
          <w:rFonts w:ascii="Times New Roman" w:eastAsia="Times New Roman" w:hAnsi="Times New Roman" w:cs="Times New Roman"/>
          <w:sz w:val="28"/>
          <w:szCs w:val="28"/>
        </w:rPr>
        <w:t>2.1.1. Утвердить решением</w:t>
      </w:r>
      <w:r w:rsidR="00EE79C3" w:rsidRPr="00EE7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30E">
        <w:rPr>
          <w:rFonts w:ascii="Times New Roman" w:eastAsia="Times New Roman" w:hAnsi="Times New Roman" w:cs="Times New Roman"/>
          <w:sz w:val="28"/>
          <w:szCs w:val="28"/>
        </w:rPr>
        <w:t>Совета депутатов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(городского)</w:t>
      </w:r>
      <w:r w:rsidRPr="0040330E">
        <w:rPr>
          <w:rFonts w:ascii="Times New Roman" w:eastAsia="Times New Roman" w:hAnsi="Times New Roman" w:cs="Times New Roman"/>
          <w:sz w:val="28"/>
          <w:szCs w:val="28"/>
        </w:rPr>
        <w:t xml:space="preserve"> поселения о бюджете поселения</w:t>
      </w:r>
      <w:r w:rsidR="007E6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2F6" w:rsidRPr="002E6494">
        <w:rPr>
          <w:rFonts w:ascii="Times New Roman" w:eastAsia="Times New Roman" w:hAnsi="Times New Roman" w:cs="Times New Roman"/>
          <w:sz w:val="28"/>
          <w:szCs w:val="28"/>
        </w:rPr>
        <w:t>бюджетные ассигнования</w:t>
      </w:r>
      <w:r w:rsidRPr="002E6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6E6" w:rsidRPr="002E6494">
        <w:rPr>
          <w:rFonts w:ascii="Times New Roman" w:eastAsia="Times New Roman" w:hAnsi="Times New Roman" w:cs="Times New Roman"/>
          <w:sz w:val="28"/>
          <w:szCs w:val="28"/>
        </w:rPr>
        <w:t>на предоставление</w:t>
      </w:r>
      <w:r w:rsidR="00EE79C3" w:rsidRPr="002E6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6E6" w:rsidRPr="002E6494">
        <w:rPr>
          <w:rFonts w:ascii="Times New Roman" w:eastAsia="Times New Roman" w:hAnsi="Times New Roman" w:cs="Times New Roman"/>
          <w:sz w:val="28"/>
          <w:szCs w:val="28"/>
        </w:rPr>
        <w:t>ИМБТ</w:t>
      </w:r>
      <w:r w:rsidRPr="002E6494">
        <w:rPr>
          <w:rFonts w:ascii="Times New Roman" w:eastAsia="Times New Roman" w:hAnsi="Times New Roman" w:cs="Times New Roman"/>
          <w:sz w:val="28"/>
          <w:szCs w:val="28"/>
        </w:rPr>
        <w:t xml:space="preserve"> бюджету р</w:t>
      </w:r>
      <w:r w:rsidRPr="0040330E">
        <w:rPr>
          <w:rFonts w:ascii="Times New Roman" w:eastAsia="Times New Roman" w:hAnsi="Times New Roman" w:cs="Times New Roman"/>
          <w:sz w:val="28"/>
          <w:szCs w:val="28"/>
        </w:rPr>
        <w:t>айона на осуществление переданных полномочий</w:t>
      </w:r>
      <w:r w:rsidR="00682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1FD" w:rsidRPr="008775E0">
        <w:rPr>
          <w:rFonts w:ascii="Times New Roman" w:eastAsia="Times New Roman" w:hAnsi="Times New Roman" w:cs="Times New Roman"/>
          <w:sz w:val="28"/>
          <w:szCs w:val="28"/>
        </w:rPr>
        <w:t>по ВМФК</w:t>
      </w:r>
      <w:r w:rsidRPr="008775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0330E">
        <w:rPr>
          <w:rFonts w:ascii="Times New Roman" w:eastAsia="Times New Roman" w:hAnsi="Times New Roman" w:cs="Times New Roman"/>
          <w:sz w:val="28"/>
          <w:szCs w:val="28"/>
        </w:rPr>
        <w:t xml:space="preserve">в объеме, </w:t>
      </w:r>
      <w:r w:rsidR="001056E6" w:rsidRPr="002E6494">
        <w:rPr>
          <w:rFonts w:ascii="Times New Roman" w:eastAsia="Times New Roman" w:hAnsi="Times New Roman" w:cs="Times New Roman"/>
          <w:sz w:val="28"/>
          <w:szCs w:val="28"/>
        </w:rPr>
        <w:t>рассчитанном в соответствии с</w:t>
      </w:r>
      <w:r w:rsidRPr="002E6494">
        <w:rPr>
          <w:rFonts w:ascii="Times New Roman" w:eastAsia="Times New Roman" w:hAnsi="Times New Roman" w:cs="Times New Roman"/>
          <w:sz w:val="28"/>
          <w:szCs w:val="28"/>
        </w:rPr>
        <w:t xml:space="preserve"> методикой расчета иного межбюджетного трансферта, предоставляемого из бюджета поселения бюджету района на финансовое обеспечение </w:t>
      </w:r>
      <w:r w:rsidR="00896E66">
        <w:rPr>
          <w:rFonts w:ascii="Times New Roman" w:eastAsia="Times New Roman" w:hAnsi="Times New Roman" w:cs="Times New Roman"/>
          <w:sz w:val="28"/>
          <w:szCs w:val="28"/>
        </w:rPr>
        <w:t xml:space="preserve">расходных обязательств, возникающих при выполнении </w:t>
      </w:r>
      <w:r w:rsidRPr="002E6494">
        <w:rPr>
          <w:rFonts w:ascii="Times New Roman" w:eastAsia="Times New Roman" w:hAnsi="Times New Roman" w:cs="Times New Roman"/>
          <w:sz w:val="28"/>
          <w:szCs w:val="28"/>
        </w:rPr>
        <w:t>переданных полномочий по осуществлению внутреннего муниципального финансового контроля,</w:t>
      </w:r>
      <w:r w:rsidR="007678A0" w:rsidRPr="002E6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A0" w:rsidRPr="00E627DE">
        <w:rPr>
          <w:rFonts w:ascii="Times New Roman" w:eastAsia="Times New Roman" w:hAnsi="Times New Roman" w:cs="Times New Roman"/>
          <w:sz w:val="28"/>
          <w:szCs w:val="28"/>
        </w:rPr>
        <w:t>утвержденной решением сессии Совета депутатов</w:t>
      </w:r>
      <w:r w:rsidR="008A5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015"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 w:rsidR="007678A0" w:rsidRPr="00E62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5E0" w:rsidRPr="00E627D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8A5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06B" w:rsidRPr="00E627DE">
        <w:rPr>
          <w:rFonts w:ascii="Times New Roman" w:eastAsia="Times New Roman" w:hAnsi="Times New Roman" w:cs="Times New Roman"/>
          <w:sz w:val="28"/>
          <w:szCs w:val="28"/>
        </w:rPr>
        <w:t>(городского поселения)</w:t>
      </w:r>
      <w:r w:rsidR="00934015">
        <w:rPr>
          <w:rFonts w:ascii="Times New Roman" w:eastAsia="Times New Roman" w:hAnsi="Times New Roman" w:cs="Times New Roman"/>
          <w:sz w:val="28"/>
          <w:szCs w:val="28"/>
        </w:rPr>
        <w:t xml:space="preserve"> Северного </w:t>
      </w:r>
      <w:r w:rsidR="00896E66" w:rsidRPr="00E627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934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015" w:rsidRPr="00934015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</w:p>
    <w:p w:rsidR="008A506B" w:rsidRPr="00E627DE" w:rsidRDefault="008A506B" w:rsidP="008A50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7D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(наименование)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</w:t>
      </w:r>
      <w:r w:rsidRPr="00E627D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</w:t>
      </w:r>
      <w:r w:rsidR="00896E66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E627DE">
        <w:rPr>
          <w:rFonts w:ascii="Times New Roman" w:eastAsia="Times New Roman" w:hAnsi="Times New Roman" w:cs="Times New Roman"/>
          <w:i/>
          <w:sz w:val="20"/>
          <w:szCs w:val="20"/>
        </w:rPr>
        <w:t xml:space="preserve">     (наименование)                                                                  </w:t>
      </w:r>
    </w:p>
    <w:p w:rsidR="00E60BAB" w:rsidRPr="0009114C" w:rsidRDefault="008775E0" w:rsidP="007678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7DE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8A5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A0" w:rsidRPr="00E627DE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93401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678A0" w:rsidRPr="00E627D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4015">
        <w:rPr>
          <w:rFonts w:ascii="Times New Roman" w:eastAsia="Times New Roman" w:hAnsi="Times New Roman" w:cs="Times New Roman"/>
          <w:sz w:val="28"/>
          <w:szCs w:val="28"/>
        </w:rPr>
        <w:t>ноября 2024г №1</w:t>
      </w:r>
      <w:r w:rsidR="007678A0" w:rsidRPr="00E62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047" w:rsidRPr="002E6494">
        <w:rPr>
          <w:rFonts w:ascii="Times New Roman" w:eastAsia="Times New Roman" w:hAnsi="Times New Roman" w:cs="Times New Roman"/>
          <w:sz w:val="28"/>
          <w:szCs w:val="28"/>
        </w:rPr>
        <w:t>(далее – Методика расчета ИМБТ)</w:t>
      </w:r>
      <w:r w:rsidR="00E14047" w:rsidRPr="00E14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BAB" w:rsidRPr="004F6F1A">
        <w:rPr>
          <w:rFonts w:ascii="Times New Roman" w:eastAsia="Times New Roman" w:hAnsi="Times New Roman" w:cs="Times New Roman"/>
          <w:sz w:val="28"/>
          <w:szCs w:val="28"/>
        </w:rPr>
        <w:t>и обеспечивать их перечисление в бюджет района.</w:t>
      </w:r>
    </w:p>
    <w:p w:rsidR="00E60BAB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2.1.2. Своевременно и в полном объеме передать финансовые средства на осуществление переданных полномочий </w:t>
      </w:r>
      <w:r w:rsidR="000B6738" w:rsidRPr="00E627DE">
        <w:rPr>
          <w:rFonts w:ascii="Times New Roman" w:eastAsia="Times New Roman" w:hAnsi="Times New Roman" w:cs="Times New Roman"/>
          <w:sz w:val="28"/>
          <w:szCs w:val="28"/>
        </w:rPr>
        <w:t xml:space="preserve">по ВМФК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в соответствии с настоящим соглашением.</w:t>
      </w:r>
    </w:p>
    <w:p w:rsidR="00A64AFD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96">
        <w:rPr>
          <w:rFonts w:ascii="Times New Roman" w:eastAsia="Times New Roman" w:hAnsi="Times New Roman" w:cs="Times New Roman"/>
          <w:sz w:val="28"/>
          <w:szCs w:val="28"/>
        </w:rPr>
        <w:t xml:space="preserve">2.1.3. Осуществлять контроль за расходованием </w:t>
      </w:r>
      <w:r w:rsidR="004F6F1A" w:rsidRPr="00426596">
        <w:rPr>
          <w:rFonts w:ascii="Times New Roman" w:eastAsia="Times New Roman" w:hAnsi="Times New Roman" w:cs="Times New Roman"/>
          <w:sz w:val="28"/>
          <w:szCs w:val="28"/>
        </w:rPr>
        <w:t>ИМБТ</w:t>
      </w:r>
      <w:r w:rsidRPr="004265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445F">
        <w:rPr>
          <w:rFonts w:ascii="Times New Roman" w:eastAsia="Times New Roman" w:hAnsi="Times New Roman" w:cs="Times New Roman"/>
          <w:sz w:val="28"/>
          <w:szCs w:val="28"/>
        </w:rPr>
        <w:t>переданного</w:t>
      </w:r>
      <w:r w:rsidRPr="00426596">
        <w:rPr>
          <w:rFonts w:ascii="Times New Roman" w:eastAsia="Times New Roman" w:hAnsi="Times New Roman" w:cs="Times New Roman"/>
          <w:sz w:val="28"/>
          <w:szCs w:val="28"/>
        </w:rPr>
        <w:t xml:space="preserve"> в бюджет района на осуществление полномочий по ВМФК</w:t>
      </w:r>
      <w:r w:rsidR="00A64A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BAB" w:rsidRPr="00426596" w:rsidRDefault="00A64AFD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2.1.4.</w:t>
      </w:r>
      <w:r w:rsidR="00357B01" w:rsidRPr="00426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A5504" w:rsidRPr="00426596">
        <w:rPr>
          <w:rFonts w:ascii="Times New Roman" w:eastAsia="Times New Roman" w:hAnsi="Times New Roman" w:cs="Times New Roman"/>
          <w:sz w:val="28"/>
          <w:szCs w:val="28"/>
        </w:rPr>
        <w:t>апрашивать</w:t>
      </w:r>
      <w:r w:rsidR="00357B01" w:rsidRPr="00426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7A" w:rsidRPr="00426596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357B01" w:rsidRPr="00426596">
        <w:rPr>
          <w:rFonts w:ascii="Times New Roman" w:eastAsia="Times New Roman" w:hAnsi="Times New Roman" w:cs="Times New Roman"/>
          <w:sz w:val="28"/>
          <w:szCs w:val="28"/>
        </w:rPr>
        <w:t xml:space="preserve"> о расходовании ИМБТ, </w:t>
      </w:r>
      <w:r>
        <w:rPr>
          <w:rFonts w:ascii="Times New Roman" w:eastAsia="Times New Roman" w:hAnsi="Times New Roman" w:cs="Times New Roman"/>
          <w:sz w:val="28"/>
          <w:szCs w:val="28"/>
        </w:rPr>
        <w:t>переданного</w:t>
      </w:r>
      <w:r w:rsidR="00357B01" w:rsidRPr="00426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7B01" w:rsidRPr="00426596">
        <w:rPr>
          <w:rFonts w:ascii="Times New Roman" w:eastAsia="Times New Roman" w:hAnsi="Times New Roman" w:cs="Times New Roman"/>
          <w:sz w:val="28"/>
          <w:szCs w:val="28"/>
        </w:rPr>
        <w:t>дминистрации района</w:t>
      </w:r>
      <w:r w:rsidR="00AA5504" w:rsidRPr="0042659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05CBD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AA5504" w:rsidRPr="00426596">
        <w:rPr>
          <w:rFonts w:ascii="Times New Roman" w:eastAsia="Times New Roman" w:hAnsi="Times New Roman" w:cs="Times New Roman"/>
          <w:sz w:val="28"/>
          <w:szCs w:val="28"/>
        </w:rPr>
        <w:t xml:space="preserve"> переданного полномочия по ВМФК</w:t>
      </w:r>
      <w:r w:rsidR="00205CBD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205CBD">
        <w:rPr>
          <w:rFonts w:ascii="Times New Roman" w:eastAsia="Times New Roman" w:hAnsi="Times New Roman" w:cs="Times New Roman"/>
          <w:sz w:val="28"/>
          <w:szCs w:val="28"/>
        </w:rPr>
        <w:lastRenderedPageBreak/>
        <w:t>– отчет о расходовании ИМБТ)</w:t>
      </w:r>
      <w:r w:rsidR="00426596" w:rsidRPr="00426596">
        <w:rPr>
          <w:rFonts w:ascii="Times New Roman" w:eastAsia="Times New Roman" w:hAnsi="Times New Roman" w:cs="Times New Roman"/>
          <w:sz w:val="28"/>
          <w:szCs w:val="28"/>
        </w:rPr>
        <w:t>, в соответствии с пунктом 2.3.6</w:t>
      </w:r>
      <w:r w:rsidR="00AA5504" w:rsidRPr="00426596">
        <w:rPr>
          <w:rFonts w:ascii="Times New Roman" w:eastAsia="Times New Roman" w:hAnsi="Times New Roman" w:cs="Times New Roman"/>
          <w:sz w:val="28"/>
          <w:szCs w:val="28"/>
        </w:rPr>
        <w:t xml:space="preserve"> настояще</w:t>
      </w:r>
      <w:r w:rsidR="00426596" w:rsidRPr="00426596">
        <w:rPr>
          <w:rFonts w:ascii="Times New Roman" w:eastAsia="Times New Roman" w:hAnsi="Times New Roman" w:cs="Times New Roman"/>
          <w:sz w:val="28"/>
          <w:szCs w:val="28"/>
        </w:rPr>
        <w:t>го соглашения.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2.2. Администрация поселения вправе: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2.2.1. Требовать от Администрации района надлежащего осуществления полномочий</w:t>
      </w:r>
      <w:r w:rsidR="009147BA">
        <w:rPr>
          <w:rFonts w:ascii="Times New Roman" w:eastAsia="Times New Roman" w:hAnsi="Times New Roman" w:cs="Times New Roman"/>
          <w:sz w:val="28"/>
          <w:szCs w:val="28"/>
        </w:rPr>
        <w:t xml:space="preserve"> по ВМФК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настоящим соглашением.</w:t>
      </w:r>
    </w:p>
    <w:p w:rsidR="0051445F" w:rsidRDefault="00E60BAB" w:rsidP="005144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.2. Пересм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ивать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8EB">
        <w:rPr>
          <w:rFonts w:ascii="Times New Roman" w:eastAsia="Times New Roman" w:hAnsi="Times New Roman" w:cs="Times New Roman"/>
          <w:sz w:val="28"/>
          <w:szCs w:val="28"/>
        </w:rPr>
        <w:t>Методику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расчета</w:t>
      </w:r>
      <w:r w:rsidR="004F6F1A">
        <w:rPr>
          <w:rFonts w:ascii="Times New Roman" w:eastAsia="Times New Roman" w:hAnsi="Times New Roman" w:cs="Times New Roman"/>
          <w:sz w:val="28"/>
          <w:szCs w:val="28"/>
        </w:rPr>
        <w:t xml:space="preserve"> ИМБТ,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в случае существенного изменения обстоятельств, влияющих </w:t>
      </w:r>
      <w:r w:rsidR="004734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734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определение</w:t>
      </w:r>
      <w:r w:rsidR="004734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размера объема </w:t>
      </w:r>
      <w:r w:rsidR="004F6F1A" w:rsidRPr="00E627DE">
        <w:rPr>
          <w:rFonts w:ascii="Times New Roman" w:eastAsia="Times New Roman" w:hAnsi="Times New Roman" w:cs="Times New Roman"/>
          <w:sz w:val="28"/>
          <w:szCs w:val="28"/>
        </w:rPr>
        <w:t>ИМБТ</w:t>
      </w:r>
      <w:r w:rsidR="00473433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Pr="004F6F1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9038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34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038EB">
        <w:rPr>
          <w:rFonts w:ascii="Times New Roman" w:eastAsia="Times New Roman" w:hAnsi="Times New Roman" w:cs="Times New Roman"/>
          <w:sz w:val="28"/>
          <w:szCs w:val="28"/>
        </w:rPr>
        <w:t xml:space="preserve"> направлять предложения в Совет депутатов </w:t>
      </w:r>
      <w:r w:rsidR="00990D92"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 w:rsidRPr="009038E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1445F" w:rsidRDefault="0051445F" w:rsidP="00514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9038EB">
        <w:rPr>
          <w:rFonts w:ascii="Times New Roman" w:eastAsia="Times New Roman" w:hAnsi="Times New Roman" w:cs="Times New Roman"/>
          <w:i/>
          <w:sz w:val="20"/>
          <w:szCs w:val="20"/>
        </w:rPr>
        <w:t>(наименование)</w:t>
      </w:r>
    </w:p>
    <w:p w:rsidR="0051445F" w:rsidRDefault="00990D92" w:rsidP="00473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(городского поселения) Северного </w:t>
      </w:r>
      <w:r w:rsidR="00E60BAB" w:rsidRPr="00903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433" w:rsidRPr="009038EB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473433" w:rsidRPr="00473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433" w:rsidRPr="009038E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94E85" w:rsidRPr="00694E85">
        <w:rPr>
          <w:rFonts w:ascii="Times New Roman" w:eastAsia="Times New Roman" w:hAnsi="Times New Roman" w:cs="Times New Roman"/>
          <w:sz w:val="28"/>
          <w:szCs w:val="28"/>
        </w:rPr>
        <w:t>утверждения.</w:t>
      </w:r>
    </w:p>
    <w:p w:rsidR="00473433" w:rsidRDefault="0051445F" w:rsidP="00473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</w:t>
      </w:r>
      <w:r w:rsidRPr="009038EB">
        <w:rPr>
          <w:rFonts w:ascii="Times New Roman" w:eastAsia="Times New Roman" w:hAnsi="Times New Roman" w:cs="Times New Roman"/>
          <w:i/>
          <w:sz w:val="20"/>
          <w:szCs w:val="20"/>
        </w:rPr>
        <w:t>(наименование)</w:t>
      </w:r>
      <w:r w:rsidRPr="009038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990D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E60BAB" w:rsidRPr="0009114C" w:rsidRDefault="0051445F" w:rsidP="00514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</w:t>
      </w:r>
      <w:r w:rsidR="00E60BAB" w:rsidRPr="0009114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60B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0BAB" w:rsidRPr="0009114C">
        <w:rPr>
          <w:rFonts w:ascii="Times New Roman" w:eastAsia="Times New Roman" w:hAnsi="Times New Roman" w:cs="Times New Roman"/>
          <w:sz w:val="28"/>
          <w:szCs w:val="28"/>
        </w:rPr>
        <w:t>.3. Направлять в Администрацию района предложения о проведении контрольных мероприятий.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.4. Направлять запросы Администрации района по вопросам осуществления полномочий.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2.3. Администрация района обязана: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2.3.1. Обеспечить реализацию принятых </w:t>
      </w:r>
      <w:r w:rsidRPr="00E627DE">
        <w:rPr>
          <w:rFonts w:ascii="Times New Roman" w:eastAsia="Times New Roman" w:hAnsi="Times New Roman" w:cs="Times New Roman"/>
          <w:sz w:val="28"/>
          <w:szCs w:val="28"/>
        </w:rPr>
        <w:t xml:space="preserve">полномочий </w:t>
      </w:r>
      <w:r w:rsidR="009038EB" w:rsidRPr="00E627DE">
        <w:rPr>
          <w:rFonts w:ascii="Times New Roman" w:eastAsia="Times New Roman" w:hAnsi="Times New Roman" w:cs="Times New Roman"/>
          <w:sz w:val="28"/>
          <w:szCs w:val="28"/>
        </w:rPr>
        <w:t xml:space="preserve">по ВМФК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в рамках настоящего соглашения. </w:t>
      </w:r>
    </w:p>
    <w:p w:rsidR="00E60BAB" w:rsidRPr="007763C8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3C8">
        <w:rPr>
          <w:rFonts w:ascii="Times New Roman" w:eastAsia="Times New Roman" w:hAnsi="Times New Roman" w:cs="Times New Roman"/>
          <w:sz w:val="28"/>
          <w:szCs w:val="28"/>
        </w:rPr>
        <w:t>2.3.2. Надлежащим образом осуществить переданные полномочия</w:t>
      </w:r>
      <w:r w:rsidR="009038EB" w:rsidRPr="007763C8">
        <w:rPr>
          <w:rFonts w:ascii="Times New Roman" w:eastAsia="Times New Roman" w:hAnsi="Times New Roman" w:cs="Times New Roman"/>
          <w:sz w:val="28"/>
          <w:szCs w:val="28"/>
        </w:rPr>
        <w:t xml:space="preserve"> по ВМФК</w:t>
      </w:r>
      <w:r w:rsidRPr="007763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347A" w:rsidRPr="007763C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763C8" w:rsidRPr="007763C8">
        <w:rPr>
          <w:rFonts w:ascii="Times New Roman" w:eastAsia="Times New Roman" w:hAnsi="Times New Roman" w:cs="Times New Roman"/>
          <w:sz w:val="28"/>
          <w:szCs w:val="28"/>
        </w:rPr>
        <w:t>соответствии с условиями</w:t>
      </w:r>
      <w:r w:rsidR="00D31A9D" w:rsidRPr="007763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347A" w:rsidRPr="007763C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</w:t>
      </w:r>
      <w:r w:rsidR="007763C8" w:rsidRPr="007763C8">
        <w:rPr>
          <w:rFonts w:ascii="Times New Roman" w:eastAsia="Times New Roman" w:hAnsi="Times New Roman" w:cs="Times New Roman"/>
          <w:sz w:val="28"/>
          <w:szCs w:val="28"/>
        </w:rPr>
        <w:t>ыми</w:t>
      </w:r>
      <w:r w:rsidR="00EF347A" w:rsidRPr="007763C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31A9D" w:rsidRPr="007763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347A" w:rsidRPr="007763C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31A9D" w:rsidRPr="007763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347A" w:rsidRPr="007763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1A9D" w:rsidRPr="007763C8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  <w:r w:rsidRPr="007763C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F347A" w:rsidRPr="007763C8">
        <w:rPr>
          <w:rFonts w:ascii="Times New Roman" w:eastAsia="Times New Roman" w:hAnsi="Times New Roman" w:cs="Times New Roman"/>
          <w:sz w:val="28"/>
          <w:szCs w:val="28"/>
        </w:rPr>
        <w:t xml:space="preserve"> иным </w:t>
      </w:r>
      <w:r w:rsidRPr="007763C8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 в пределах, выделенных на эти цели финансовых средств.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2.3.3. Расходовать объем </w:t>
      </w:r>
      <w:r w:rsidR="009038EB" w:rsidRPr="00E627DE">
        <w:rPr>
          <w:rFonts w:ascii="Times New Roman" w:eastAsia="Times New Roman" w:hAnsi="Times New Roman" w:cs="Times New Roman"/>
          <w:sz w:val="28"/>
          <w:szCs w:val="28"/>
        </w:rPr>
        <w:t>ИМБТ</w:t>
      </w:r>
      <w:r w:rsidRPr="00E627DE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ередаваемых из бюджета Администрации поселения в бюджет Администрации района на осуществление полномочий</w:t>
      </w:r>
      <w:r w:rsidR="00903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8EB" w:rsidRPr="00E627DE">
        <w:rPr>
          <w:rFonts w:ascii="Times New Roman" w:eastAsia="Times New Roman" w:hAnsi="Times New Roman" w:cs="Times New Roman"/>
          <w:sz w:val="28"/>
          <w:szCs w:val="28"/>
        </w:rPr>
        <w:t>по ВМФК</w:t>
      </w:r>
      <w:r w:rsidRPr="00E627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их целевым назначением. </w:t>
      </w:r>
    </w:p>
    <w:p w:rsidR="004E4D99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2.3.4. Предоставлять по запросам Администрации поселения информацию по вопросам осуществления полномочий</w:t>
      </w:r>
      <w:r w:rsidR="00D74B29">
        <w:rPr>
          <w:rFonts w:ascii="Times New Roman" w:eastAsia="Times New Roman" w:hAnsi="Times New Roman" w:cs="Times New Roman"/>
          <w:sz w:val="28"/>
          <w:szCs w:val="28"/>
        </w:rPr>
        <w:t xml:space="preserve"> по ВМФК</w:t>
      </w:r>
      <w:r w:rsidR="004E4D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0BAB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2.3.5. Учитывать при планировании работы предложения Администрации поселения о проведении контрольных мероприятий.</w:t>
      </w:r>
    </w:p>
    <w:p w:rsidR="00E60BAB" w:rsidRPr="00E627DE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D21">
        <w:rPr>
          <w:rFonts w:ascii="Times New Roman" w:eastAsia="Times New Roman" w:hAnsi="Times New Roman" w:cs="Times New Roman"/>
          <w:sz w:val="28"/>
          <w:szCs w:val="28"/>
        </w:rPr>
        <w:t xml:space="preserve">2.3.6. </w:t>
      </w:r>
      <w:r w:rsidRPr="00706CB3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</w:t>
      </w:r>
      <w:r w:rsidR="006A0D21" w:rsidRPr="00706C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поселения </w:t>
      </w:r>
      <w:r w:rsidRPr="00706CB3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Pr="006A0D21">
        <w:rPr>
          <w:rFonts w:ascii="Times New Roman" w:eastAsia="Times New Roman" w:hAnsi="Times New Roman" w:cs="Times New Roman"/>
          <w:sz w:val="28"/>
          <w:szCs w:val="28"/>
        </w:rPr>
        <w:t xml:space="preserve"> о расходовании </w:t>
      </w:r>
      <w:r w:rsidR="00205CBD" w:rsidRPr="006A0D21">
        <w:rPr>
          <w:rFonts w:ascii="Times New Roman" w:eastAsia="Times New Roman" w:hAnsi="Times New Roman" w:cs="Times New Roman"/>
          <w:sz w:val="28"/>
          <w:szCs w:val="28"/>
        </w:rPr>
        <w:t>ИМБТ</w:t>
      </w:r>
      <w:r w:rsidRPr="006A0D21">
        <w:rPr>
          <w:rFonts w:ascii="Times New Roman" w:eastAsia="Times New Roman" w:hAnsi="Times New Roman" w:cs="Times New Roman"/>
          <w:sz w:val="28"/>
          <w:szCs w:val="28"/>
        </w:rPr>
        <w:t xml:space="preserve"> по форме, установленной приложением № 2 к настоящему соглашению, в срок до 20 января года</w:t>
      </w:r>
      <w:r w:rsidR="00D74B29" w:rsidRPr="006A0D21">
        <w:rPr>
          <w:rFonts w:ascii="Times New Roman" w:eastAsia="Times New Roman" w:hAnsi="Times New Roman" w:cs="Times New Roman"/>
          <w:sz w:val="28"/>
          <w:szCs w:val="28"/>
        </w:rPr>
        <w:t>, следующего за отчетным</w:t>
      </w:r>
      <w:r w:rsidRPr="006A0D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2.4. Администрация района вправе: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2.4.1. Направлять Администрации поселения </w:t>
      </w:r>
      <w:r w:rsidR="004E4D99"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запросы по вопросам осуществления полномочий.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BAB" w:rsidRPr="0009114C" w:rsidRDefault="00E60BAB" w:rsidP="00E60BA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b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Объем иных межбюджетных трансфертов и особенности предоставления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CB3">
        <w:rPr>
          <w:rFonts w:ascii="Times New Roman" w:eastAsia="Times New Roman" w:hAnsi="Times New Roman" w:cs="Times New Roman"/>
          <w:sz w:val="28"/>
          <w:szCs w:val="28"/>
        </w:rPr>
        <w:t>3.1. </w:t>
      </w:r>
      <w:r w:rsidR="00D708B4" w:rsidRPr="00706CB3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</w:t>
      </w:r>
      <w:r w:rsidR="005A12F5" w:rsidRPr="00706CB3">
        <w:rPr>
          <w:rFonts w:ascii="Times New Roman" w:eastAsia="Times New Roman" w:hAnsi="Times New Roman" w:cs="Times New Roman"/>
          <w:sz w:val="28"/>
          <w:szCs w:val="28"/>
        </w:rPr>
        <w:t xml:space="preserve">расходных обязательств на выполнение </w:t>
      </w:r>
      <w:r w:rsidR="00D708B4" w:rsidRPr="00706CB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6CB3">
        <w:rPr>
          <w:rFonts w:ascii="Times New Roman" w:eastAsia="Times New Roman" w:hAnsi="Times New Roman" w:cs="Times New Roman"/>
          <w:sz w:val="28"/>
          <w:szCs w:val="28"/>
        </w:rPr>
        <w:t>ереданны</w:t>
      </w:r>
      <w:r w:rsidR="00D708B4" w:rsidRPr="00706CB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06CB3">
        <w:rPr>
          <w:rFonts w:ascii="Times New Roman" w:eastAsia="Times New Roman" w:hAnsi="Times New Roman" w:cs="Times New Roman"/>
          <w:sz w:val="28"/>
          <w:szCs w:val="28"/>
        </w:rPr>
        <w:t xml:space="preserve"> полномочи</w:t>
      </w:r>
      <w:r w:rsidR="00D708B4" w:rsidRPr="00706CB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06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2F5" w:rsidRPr="00706CB3">
        <w:rPr>
          <w:rFonts w:ascii="Times New Roman" w:eastAsia="Times New Roman" w:hAnsi="Times New Roman" w:cs="Times New Roman"/>
          <w:sz w:val="28"/>
          <w:szCs w:val="28"/>
        </w:rPr>
        <w:t xml:space="preserve">по ВМФК </w:t>
      </w:r>
      <w:r w:rsidRPr="00706CB3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D708B4" w:rsidRPr="00706C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6CB3">
        <w:rPr>
          <w:rFonts w:ascii="Times New Roman" w:eastAsia="Times New Roman" w:hAnsi="Times New Roman" w:cs="Times New Roman"/>
          <w:sz w:val="28"/>
          <w:szCs w:val="28"/>
        </w:rPr>
        <w:t xml:space="preserve">тся за счет </w:t>
      </w:r>
      <w:r w:rsidR="000B6738" w:rsidRPr="00706CB3">
        <w:rPr>
          <w:rFonts w:ascii="Times New Roman" w:eastAsia="Times New Roman" w:hAnsi="Times New Roman" w:cs="Times New Roman"/>
          <w:sz w:val="28"/>
          <w:szCs w:val="28"/>
        </w:rPr>
        <w:t>ИМБТ</w:t>
      </w:r>
      <w:r w:rsidRPr="00706CB3">
        <w:rPr>
          <w:rFonts w:ascii="Times New Roman" w:eastAsia="Times New Roman" w:hAnsi="Times New Roman" w:cs="Times New Roman"/>
          <w:sz w:val="28"/>
          <w:szCs w:val="28"/>
        </w:rPr>
        <w:t>, предоставляемых из бюджета Администрации поселения в бюджет Администрации района.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1A9D" w:rsidRDefault="00E60BAB" w:rsidP="00D708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3.2. Объем </w:t>
      </w:r>
      <w:r w:rsidR="00D74B29" w:rsidRPr="00E627DE">
        <w:rPr>
          <w:rFonts w:ascii="Times New Roman" w:eastAsia="Times New Roman" w:hAnsi="Times New Roman" w:cs="Times New Roman"/>
          <w:sz w:val="28"/>
          <w:szCs w:val="28"/>
        </w:rPr>
        <w:t>ИМБТ</w:t>
      </w:r>
      <w:r w:rsidRPr="00E627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6494">
        <w:rPr>
          <w:rFonts w:ascii="Times New Roman" w:eastAsia="Times New Roman" w:hAnsi="Times New Roman" w:cs="Times New Roman"/>
          <w:sz w:val="28"/>
          <w:szCs w:val="28"/>
        </w:rPr>
        <w:t xml:space="preserve"> определенных в соответствии с Методикой расчета ИМБТ,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предоставляем</w:t>
      </w:r>
      <w:r w:rsidR="00CC4249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708B4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полномочий </w:t>
      </w:r>
      <w:r w:rsidR="00D708B4" w:rsidRPr="00E627DE">
        <w:rPr>
          <w:rFonts w:ascii="Times New Roman" w:eastAsia="Times New Roman" w:hAnsi="Times New Roman" w:cs="Times New Roman"/>
          <w:sz w:val="28"/>
          <w:szCs w:val="28"/>
        </w:rPr>
        <w:t>по ВМФК</w:t>
      </w:r>
      <w:r w:rsidRPr="00E627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4D99">
        <w:rPr>
          <w:rFonts w:ascii="Times New Roman" w:eastAsia="Times New Roman" w:hAnsi="Times New Roman" w:cs="Times New Roman"/>
          <w:sz w:val="28"/>
          <w:szCs w:val="28"/>
        </w:rPr>
        <w:t>устан</w:t>
      </w:r>
      <w:r w:rsidR="004E4D99" w:rsidRPr="004E4D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4D99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4E4D99" w:rsidRPr="004E4D99">
        <w:rPr>
          <w:rFonts w:ascii="Times New Roman" w:eastAsia="Times New Roman" w:hAnsi="Times New Roman" w:cs="Times New Roman"/>
          <w:sz w:val="28"/>
          <w:szCs w:val="28"/>
        </w:rPr>
        <w:t>енный</w:t>
      </w:r>
      <w:r w:rsidRPr="004E4D99">
        <w:rPr>
          <w:rFonts w:ascii="Times New Roman" w:eastAsia="Times New Roman" w:hAnsi="Times New Roman" w:cs="Times New Roman"/>
          <w:sz w:val="28"/>
          <w:szCs w:val="28"/>
        </w:rPr>
        <w:t xml:space="preserve"> решением</w:t>
      </w:r>
      <w:r w:rsidR="004E4D99" w:rsidRPr="004E4D99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  <w:r w:rsidRPr="004E4D99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D31A9D" w:rsidRPr="004E4D9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</w:t>
      </w:r>
      <w:r w:rsidR="00D31A9D" w:rsidRPr="00D31A9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D31A9D" w:rsidRPr="004E4D99">
        <w:rPr>
          <w:rFonts w:ascii="Times New Roman" w:eastAsia="Times New Roman" w:hAnsi="Times New Roman" w:cs="Times New Roman"/>
          <w:i/>
          <w:sz w:val="20"/>
          <w:szCs w:val="20"/>
        </w:rPr>
        <w:t xml:space="preserve">  (наименование)                                                                                                      </w:t>
      </w:r>
    </w:p>
    <w:p w:rsidR="00CC4249" w:rsidRDefault="00694E85" w:rsidP="00CC42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Северного </w:t>
      </w:r>
      <w:r w:rsidR="00E60BAB" w:rsidRPr="004E4D99">
        <w:rPr>
          <w:rFonts w:ascii="Times New Roman" w:eastAsia="Times New Roman" w:hAnsi="Times New Roman" w:cs="Times New Roman"/>
          <w:sz w:val="28"/>
          <w:szCs w:val="28"/>
        </w:rPr>
        <w:t>сельсовета (городского</w:t>
      </w:r>
      <w:r w:rsidR="00D708B4" w:rsidRPr="004E4D99">
        <w:rPr>
          <w:rFonts w:ascii="Times New Roman" w:eastAsia="Times New Roman" w:hAnsi="Times New Roman" w:cs="Times New Roman"/>
          <w:sz w:val="28"/>
          <w:szCs w:val="28"/>
        </w:rPr>
        <w:t xml:space="preserve"> поселения)</w:t>
      </w:r>
      <w:r w:rsidR="00CC4249" w:rsidRPr="00903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 w:rsidR="00CC4249" w:rsidRPr="009038EB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249" w:rsidRPr="009038EB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</w:t>
      </w:r>
      <w:r w:rsidR="00CC424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CC4249" w:rsidRDefault="00CC4249" w:rsidP="00CC4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</w:t>
      </w:r>
      <w:r w:rsidRPr="009038EB">
        <w:rPr>
          <w:rFonts w:ascii="Times New Roman" w:eastAsia="Times New Roman" w:hAnsi="Times New Roman" w:cs="Times New Roman"/>
          <w:i/>
          <w:sz w:val="20"/>
          <w:szCs w:val="20"/>
        </w:rPr>
        <w:t>(наименование)</w:t>
      </w:r>
      <w:r w:rsidRPr="009038E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708B4" w:rsidRPr="004E4D99" w:rsidRDefault="00CC4249" w:rsidP="00CC42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38EB">
        <w:rPr>
          <w:rFonts w:ascii="Times New Roman" w:eastAsia="Times New Roman" w:hAnsi="Times New Roman" w:cs="Times New Roman"/>
          <w:sz w:val="28"/>
          <w:szCs w:val="28"/>
        </w:rPr>
        <w:t>бласти</w:t>
      </w:r>
      <w:r w:rsidR="00D31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BA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60BAB" w:rsidRPr="0009114C">
        <w:rPr>
          <w:rFonts w:ascii="Times New Roman" w:eastAsia="Times New Roman" w:hAnsi="Times New Roman" w:cs="Times New Roman"/>
          <w:sz w:val="28"/>
          <w:szCs w:val="28"/>
        </w:rPr>
        <w:t>оставляет</w:t>
      </w:r>
      <w:r w:rsidR="00D70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8B4" w:rsidRPr="0009114C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D31A9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708B4">
        <w:rPr>
          <w:rFonts w:ascii="Times New Roman" w:eastAsia="Times New Roman" w:hAnsi="Times New Roman" w:cs="Times New Roman"/>
          <w:sz w:val="28"/>
          <w:szCs w:val="28"/>
        </w:rPr>
        <w:t>_</w:t>
      </w:r>
      <w:r w:rsidR="00B860E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708B4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708B4" w:rsidRPr="0009114C">
        <w:rPr>
          <w:rFonts w:ascii="Times New Roman" w:eastAsia="Times New Roman" w:hAnsi="Times New Roman" w:cs="Times New Roman"/>
          <w:sz w:val="28"/>
          <w:szCs w:val="28"/>
        </w:rPr>
        <w:t>___ рублей</w:t>
      </w:r>
      <w:r w:rsidR="002E64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BAB" w:rsidRPr="0009114C" w:rsidRDefault="00E60BAB" w:rsidP="009040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3.3. </w:t>
      </w:r>
      <w:r w:rsidR="00E627DE">
        <w:rPr>
          <w:rFonts w:ascii="Times New Roman" w:eastAsia="Times New Roman" w:hAnsi="Times New Roman" w:cs="Times New Roman"/>
          <w:sz w:val="28"/>
          <w:szCs w:val="28"/>
        </w:rPr>
        <w:t>ИМБТ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, предоставляемые для осуществления полномочий</w:t>
      </w:r>
      <w:r w:rsidR="00E627DE">
        <w:rPr>
          <w:rFonts w:ascii="Times New Roman" w:eastAsia="Times New Roman" w:hAnsi="Times New Roman" w:cs="Times New Roman"/>
          <w:sz w:val="28"/>
          <w:szCs w:val="28"/>
        </w:rPr>
        <w:t xml:space="preserve"> по ВМФК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, перечисляются в бюджет района ежеквартально, не позднее </w:t>
      </w:r>
      <w:r w:rsidR="00FF462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числа месяца, следующе</w:t>
      </w:r>
      <w:r w:rsidR="00904031">
        <w:rPr>
          <w:rFonts w:ascii="Times New Roman" w:eastAsia="Times New Roman" w:hAnsi="Times New Roman" w:cs="Times New Roman"/>
          <w:sz w:val="28"/>
          <w:szCs w:val="28"/>
        </w:rPr>
        <w:t xml:space="preserve">го за отчетным, согласно графика </w:t>
      </w:r>
      <w:r w:rsidR="00904031" w:rsidRPr="0025509A">
        <w:rPr>
          <w:rFonts w:ascii="Times New Roman" w:eastAsia="Times New Roman" w:hAnsi="Times New Roman" w:cs="Times New Roman"/>
          <w:sz w:val="28"/>
          <w:szCs w:val="28"/>
        </w:rPr>
        <w:t>перечисления</w:t>
      </w:r>
      <w:r w:rsidR="0090403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904031" w:rsidRPr="0025509A">
        <w:rPr>
          <w:rFonts w:ascii="Times New Roman" w:eastAsia="Times New Roman" w:hAnsi="Times New Roman" w:cs="Times New Roman"/>
          <w:sz w:val="28"/>
          <w:szCs w:val="28"/>
        </w:rPr>
        <w:t>ежбюджетных трансфертов</w:t>
      </w:r>
      <w:r w:rsidR="00904031" w:rsidRPr="0025509A">
        <w:rPr>
          <w:rFonts w:ascii="Times New Roman" w:eastAsia="Times New Roman" w:hAnsi="Times New Roman" w:cs="Times New Roman"/>
        </w:rPr>
        <w:t xml:space="preserve"> </w:t>
      </w:r>
      <w:r w:rsidR="00904031" w:rsidRPr="0025509A">
        <w:rPr>
          <w:rFonts w:ascii="Times New Roman" w:eastAsia="Times New Roman" w:hAnsi="Times New Roman" w:cs="Times New Roman"/>
          <w:sz w:val="28"/>
          <w:szCs w:val="28"/>
        </w:rPr>
        <w:t>на осуществление полномочий по осуществлению внутреннего муниципального</w:t>
      </w:r>
      <w:r w:rsidR="00904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031" w:rsidRPr="0025509A">
        <w:rPr>
          <w:rFonts w:ascii="Times New Roman" w:eastAsia="Times New Roman" w:hAnsi="Times New Roman" w:cs="Times New Roman"/>
          <w:sz w:val="28"/>
          <w:szCs w:val="28"/>
        </w:rPr>
        <w:t>финансового контроля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, установленно</w:t>
      </w:r>
      <w:r w:rsidR="0090403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настоящего соглашения.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BAB" w:rsidRPr="0009114C" w:rsidRDefault="00CC4249" w:rsidP="00E60BA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60BAB" w:rsidRPr="0009114C">
        <w:rPr>
          <w:rFonts w:ascii="Times New Roman" w:eastAsia="Times New Roman" w:hAnsi="Times New Roman" w:cs="Times New Roman"/>
          <w:b/>
          <w:sz w:val="28"/>
          <w:szCs w:val="28"/>
        </w:rPr>
        <w:t>.  Ответственность сторон</w:t>
      </w:r>
    </w:p>
    <w:p w:rsidR="00E60BAB" w:rsidRDefault="00CC4249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60BAB" w:rsidRPr="000911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0BAB" w:rsidRPr="00A8213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0BAB" w:rsidRPr="0009114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60BAB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E60BAB" w:rsidRPr="0009114C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ответственность, </w:t>
      </w:r>
      <w:r w:rsidR="00E60BAB">
        <w:rPr>
          <w:rFonts w:ascii="Times New Roman" w:eastAsia="Times New Roman" w:hAnsi="Times New Roman" w:cs="Times New Roman"/>
          <w:sz w:val="28"/>
          <w:szCs w:val="28"/>
        </w:rPr>
        <w:t>за неисполнение или ненадлежащее исполнение обязательств по настоящему соглашению в соответствии с действующим з</w:t>
      </w:r>
      <w:r w:rsidR="00E60BAB" w:rsidRPr="0009114C">
        <w:rPr>
          <w:rFonts w:ascii="Times New Roman" w:eastAsia="Times New Roman" w:hAnsi="Times New Roman" w:cs="Times New Roman"/>
          <w:sz w:val="28"/>
          <w:szCs w:val="28"/>
        </w:rPr>
        <w:t>аконодательством</w:t>
      </w:r>
      <w:r w:rsidR="00E60BA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E60BAB" w:rsidRPr="00091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94D" w:rsidRPr="000A25CB" w:rsidRDefault="00CC4249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A25CB">
        <w:rPr>
          <w:rFonts w:ascii="Times New Roman" w:eastAsia="Times New Roman" w:hAnsi="Times New Roman" w:cs="Times New Roman"/>
          <w:sz w:val="28"/>
          <w:szCs w:val="28"/>
        </w:rPr>
        <w:t xml:space="preserve">.2. В случае, если </w:t>
      </w:r>
      <w:r w:rsidR="009147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25CB">
        <w:rPr>
          <w:rFonts w:ascii="Times New Roman" w:eastAsia="Times New Roman" w:hAnsi="Times New Roman" w:cs="Times New Roman"/>
          <w:sz w:val="28"/>
          <w:szCs w:val="28"/>
        </w:rPr>
        <w:t>дминистрацией района допущены нарушения обязательств по целевому использованию ИМБТ, средства ИМБТ подлежат возврату в бюджет поселения в сумме средств, использованных не по целевому назначению.</w:t>
      </w:r>
    </w:p>
    <w:p w:rsidR="00CC4249" w:rsidRPr="0009114C" w:rsidRDefault="00CC4249" w:rsidP="00CC424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9114C">
        <w:rPr>
          <w:rFonts w:ascii="Times New Roman" w:eastAsia="Times New Roman" w:hAnsi="Times New Roman" w:cs="Times New Roman"/>
          <w:b/>
          <w:sz w:val="28"/>
          <w:szCs w:val="28"/>
        </w:rPr>
        <w:t>. Срок действия соглашения</w:t>
      </w:r>
    </w:p>
    <w:p w:rsidR="00CC4249" w:rsidRPr="0009114C" w:rsidRDefault="00CC4249" w:rsidP="00CC4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E60BAB" w:rsidRDefault="00E60BAB" w:rsidP="00E60BA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BAB" w:rsidRPr="0009114C" w:rsidRDefault="00E60BAB" w:rsidP="00E60BA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09114C">
        <w:rPr>
          <w:rFonts w:ascii="Times New Roman" w:eastAsia="Times New Roman" w:hAnsi="Times New Roman" w:cs="Times New Roman"/>
          <w:b/>
          <w:sz w:val="28"/>
          <w:szCs w:val="28"/>
        </w:rPr>
        <w:t> Заключительные положения</w:t>
      </w:r>
    </w:p>
    <w:p w:rsidR="00E60BAB" w:rsidRPr="000A25CB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CB">
        <w:rPr>
          <w:rFonts w:ascii="Times New Roman" w:eastAsia="Times New Roman" w:hAnsi="Times New Roman" w:cs="Times New Roman"/>
          <w:sz w:val="28"/>
          <w:szCs w:val="28"/>
        </w:rPr>
        <w:t>6.1. Настоящее соглашение составлено в 2-х экземплярах, имеющих одинаковую юридическую силу, по одному для каждой из Сторон.</w:t>
      </w:r>
    </w:p>
    <w:p w:rsidR="00E60BAB" w:rsidRPr="000A25CB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CB">
        <w:rPr>
          <w:rFonts w:ascii="Times New Roman" w:eastAsia="Times New Roman" w:hAnsi="Times New Roman" w:cs="Times New Roman"/>
          <w:sz w:val="28"/>
          <w:szCs w:val="28"/>
        </w:rPr>
        <w:t>6.2. Внесение изменений и дополнений в настоящее соглашение осуществляется путем подписания Сторонами дополнительного соглашения.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.3. В случае прекращения действия настоящего соглашения, начатые и проводимые в соответствии с ним контрольные мероприятия, продолжаются до их полного завершения. </w:t>
      </w:r>
    </w:p>
    <w:p w:rsidR="00E60BAB" w:rsidRPr="000A25CB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CB">
        <w:rPr>
          <w:rFonts w:ascii="Times New Roman" w:eastAsia="Times New Roman" w:hAnsi="Times New Roman" w:cs="Times New Roman"/>
          <w:sz w:val="28"/>
          <w:szCs w:val="28"/>
        </w:rPr>
        <w:t>6.4. По вопросам, не урегулированным настоящим соглашением, Стороны руководствуются действующим законодательством Российской Федерации и Новосибирской области.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>.5. Споры и разногласия, связанные с исполнением настоящего соглашения, разрешаются путем проведения переговоров, а в случае не достижения согласия между Сторонами спор передается на рассмотрение суда в порядке, установленном действующим законодательством Российской Федерации.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7BE" w:rsidRDefault="005F77BE" w:rsidP="00E60BA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7BE" w:rsidRDefault="005F77BE" w:rsidP="00E60BA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7BE" w:rsidRDefault="005F77BE" w:rsidP="00E60BA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7BE" w:rsidRDefault="005F77BE" w:rsidP="00E60BA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7BE" w:rsidRDefault="005F77BE" w:rsidP="00E60BA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BAB" w:rsidRPr="0009114C" w:rsidRDefault="00E60BAB" w:rsidP="00E60BA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Pr="0009114C">
        <w:rPr>
          <w:rFonts w:ascii="Times New Roman" w:eastAsia="Times New Roman" w:hAnsi="Times New Roman" w:cs="Times New Roman"/>
          <w:b/>
          <w:sz w:val="28"/>
          <w:szCs w:val="28"/>
        </w:rPr>
        <w:t>. Реквизиты и подписи сторон</w:t>
      </w:r>
    </w:p>
    <w:p w:rsidR="00E60BAB" w:rsidRPr="0009114C" w:rsidRDefault="00E60BAB" w:rsidP="00E60BA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F77BE" w:rsidRPr="005F77BE" w:rsidTr="005F77B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Администрация Северного сельсовета Северного района Новосибирской области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Юридический адрес: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632080, Новосибирская область, Северный район, с. Северное,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ул. Урицкого,20.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УФК по Новосибирской области (Администрация Северного района Новосибирской области л/счет 02513</w:t>
            </w: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 w:eastAsia="ru-RU"/>
              </w:rPr>
              <w:t>D</w:t>
            </w: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03850)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к/с   03231643506444255100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ЕКС 40102810445370000043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ИНН 5435111202 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КПП 543501001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БИК 045004001 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Сибирское ГУ Банка России//УФК по Новосибирской области г. Новосибирск 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ОКТМО 50644425 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ОГРН 1025406826972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Глава Северного сельсовета 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Северного района 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Новосибирской области</w:t>
            </w: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____________________</w:t>
            </w:r>
            <w:proofErr w:type="spellStart"/>
            <w:r w:rsidRPr="005F77B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Э.Н.Ильин</w:t>
            </w:r>
            <w:proofErr w:type="spellEnd"/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5F77BE" w:rsidRPr="005F77BE" w:rsidRDefault="005F77BE" w:rsidP="005F77BE">
            <w:pPr>
              <w:widowControl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F77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Администрация Северного района Новосибирской области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Юридический адрес: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632080, Новосибирская область, Северный район, с. Северное, ул. Ленина, 14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Платежные реквизиты: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УФК по Новосибирской области (Администрация Северного района Новосибирской области л/счет 04513028510)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к/с 03100643000000015100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ЕКС 40102810445370000043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БИК 045004001 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Сибирское ГУ Банка России//УФК по Новосибирской области г. Новосибирск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 5435111202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КПП 543501001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ОКТМО 50644425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ОКПО 04035484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ОКВЭД 84.11.3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ОКОНХ 96710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Северного района </w:t>
            </w:r>
          </w:p>
          <w:p w:rsidR="005F77BE" w:rsidRPr="005F77BE" w:rsidRDefault="005F77BE" w:rsidP="005F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Новосибирской области</w:t>
            </w:r>
          </w:p>
          <w:p w:rsidR="005F77BE" w:rsidRPr="005F77BE" w:rsidRDefault="005F77BE" w:rsidP="005F77BE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ab/>
            </w:r>
            <w:proofErr w:type="spellStart"/>
            <w:r w:rsidRPr="005F7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С.В.Коростелев</w:t>
            </w:r>
            <w:proofErr w:type="spellEnd"/>
          </w:p>
        </w:tc>
      </w:tr>
    </w:tbl>
    <w:p w:rsidR="00E60BAB" w:rsidRPr="0009114C" w:rsidRDefault="00E60BAB" w:rsidP="00E60BA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5402"/>
      </w:tblGrid>
      <w:tr w:rsidR="00E60BAB" w:rsidRPr="0009114C" w:rsidTr="00F47D3A">
        <w:tc>
          <w:tcPr>
            <w:tcW w:w="45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F77BE" w:rsidRDefault="005F77BE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7BE" w:rsidRDefault="005F77BE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7BE" w:rsidRDefault="005F77BE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7BE" w:rsidRDefault="005F77BE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7BE" w:rsidRDefault="005F77BE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7BE" w:rsidRDefault="005F77BE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7BE" w:rsidRDefault="005F77BE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7BE" w:rsidRDefault="005F77BE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7BE" w:rsidRDefault="005F77BE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7BE" w:rsidRDefault="005F77BE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7BE" w:rsidRDefault="005F77BE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7BE" w:rsidRDefault="005F77BE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7BE" w:rsidRDefault="005F77BE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7BE" w:rsidRDefault="005F77BE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BAB" w:rsidRPr="0009114C" w:rsidRDefault="00E60BAB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  <w:p w:rsidR="00E60BAB" w:rsidRPr="0009114C" w:rsidRDefault="00E60BAB" w:rsidP="00F47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Соглашению о передаче полномочий </w:t>
            </w:r>
            <w:r w:rsidR="00CC4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передаче иного межбюджетного трансферта на осуществление </w:t>
            </w: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</w:t>
            </w:r>
            <w:r w:rsidR="00CC4249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CC4249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</w:t>
            </w:r>
            <w:r w:rsidR="00CC4249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</w:t>
            </w:r>
            <w:r w:rsidR="00CC424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60BAB" w:rsidRPr="0009114C" w:rsidRDefault="00E60BAB" w:rsidP="009316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694E8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3160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94E8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  2024</w:t>
            </w: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694E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BAB" w:rsidRPr="0025509A" w:rsidRDefault="00E60BAB" w:rsidP="00E60BA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09A">
        <w:rPr>
          <w:rFonts w:ascii="Times New Roman" w:eastAsia="Times New Roman" w:hAnsi="Times New Roman" w:cs="Times New Roman"/>
          <w:sz w:val="28"/>
          <w:szCs w:val="28"/>
        </w:rPr>
        <w:t>График перечисления межбюджетных трансфертов</w:t>
      </w:r>
      <w:r w:rsidRPr="0025509A">
        <w:rPr>
          <w:rFonts w:ascii="Times New Roman" w:eastAsia="Times New Roman" w:hAnsi="Times New Roman" w:cs="Times New Roman"/>
        </w:rPr>
        <w:t xml:space="preserve"> </w:t>
      </w:r>
      <w:r w:rsidRPr="0025509A">
        <w:rPr>
          <w:rFonts w:ascii="Times New Roman" w:eastAsia="Times New Roman" w:hAnsi="Times New Roman" w:cs="Times New Roman"/>
          <w:sz w:val="28"/>
          <w:szCs w:val="28"/>
        </w:rPr>
        <w:t>на осуществление полномочий по осуществлению внутреннего муниципального</w:t>
      </w:r>
    </w:p>
    <w:p w:rsidR="00E60BAB" w:rsidRPr="0025509A" w:rsidRDefault="00E60BAB" w:rsidP="00E60BA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09A">
        <w:rPr>
          <w:rFonts w:ascii="Times New Roman" w:eastAsia="Times New Roman" w:hAnsi="Times New Roman" w:cs="Times New Roman"/>
          <w:sz w:val="28"/>
          <w:szCs w:val="28"/>
        </w:rPr>
        <w:t>финансового контроля</w:t>
      </w:r>
    </w:p>
    <w:p w:rsidR="00E60BAB" w:rsidRPr="0025509A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4C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полномочий, перечисляются в бюджет района ежеквартально, не позднее</w:t>
      </w:r>
      <w:r w:rsidR="00FF462D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09114C">
        <w:rPr>
          <w:rFonts w:ascii="Times New Roman" w:eastAsia="Times New Roman" w:hAnsi="Times New Roman" w:cs="Times New Roman"/>
          <w:sz w:val="28"/>
          <w:szCs w:val="28"/>
        </w:rPr>
        <w:t xml:space="preserve"> числа месяца, следующего за отчетным, в следующем объеме:</w:t>
      </w:r>
    </w:p>
    <w:p w:rsidR="00E60BAB" w:rsidRPr="0009114C" w:rsidRDefault="00E60BAB" w:rsidP="00E60B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4281"/>
      </w:tblGrid>
      <w:tr w:rsidR="00E60BAB" w:rsidRPr="0009114C" w:rsidTr="005B2824">
        <w:tc>
          <w:tcPr>
            <w:tcW w:w="3652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281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межбюджетного трансферта, руб.</w:t>
            </w:r>
          </w:p>
        </w:tc>
      </w:tr>
      <w:tr w:rsidR="00E60BAB" w:rsidRPr="0009114C" w:rsidTr="005B2824">
        <w:tc>
          <w:tcPr>
            <w:tcW w:w="3652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81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0BAB" w:rsidRPr="0009114C" w:rsidTr="005B2824">
        <w:tc>
          <w:tcPr>
            <w:tcW w:w="3652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281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0BAB" w:rsidRPr="0009114C" w:rsidTr="005B2824">
        <w:tc>
          <w:tcPr>
            <w:tcW w:w="3652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81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0BAB" w:rsidRPr="0009114C" w:rsidTr="005B2824">
        <w:tc>
          <w:tcPr>
            <w:tcW w:w="3652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81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0BAB" w:rsidRPr="0009114C" w:rsidTr="005B2824">
        <w:tc>
          <w:tcPr>
            <w:tcW w:w="3652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81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0BAB" w:rsidRPr="0009114C" w:rsidTr="005B2824">
        <w:tc>
          <w:tcPr>
            <w:tcW w:w="3652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81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0BAB" w:rsidRPr="0009114C" w:rsidTr="005B2824">
        <w:tc>
          <w:tcPr>
            <w:tcW w:w="3652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281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0BAB" w:rsidRPr="0009114C" w:rsidTr="005B2824">
        <w:tc>
          <w:tcPr>
            <w:tcW w:w="3652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281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0BAB" w:rsidRPr="0009114C" w:rsidTr="005B2824">
        <w:tc>
          <w:tcPr>
            <w:tcW w:w="3652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81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0BAB" w:rsidRPr="0009114C" w:rsidTr="005B2824">
        <w:tc>
          <w:tcPr>
            <w:tcW w:w="3652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81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0BAB" w:rsidRPr="0009114C" w:rsidTr="005B2824">
        <w:tc>
          <w:tcPr>
            <w:tcW w:w="3652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81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0BAB" w:rsidRPr="0009114C" w:rsidTr="005B2824">
        <w:tc>
          <w:tcPr>
            <w:tcW w:w="3652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281" w:type="dxa"/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0BAB" w:rsidRPr="0009114C" w:rsidRDefault="00E60BAB" w:rsidP="00E60BA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60BAB" w:rsidRDefault="00E60BAB" w:rsidP="00E60BAB"/>
    <w:p w:rsidR="00E60BAB" w:rsidRDefault="00E60BAB" w:rsidP="00E60BAB"/>
    <w:p w:rsidR="00E60BAB" w:rsidRDefault="00E60BAB" w:rsidP="00E60BAB"/>
    <w:p w:rsidR="00E60BAB" w:rsidRDefault="00E60BAB" w:rsidP="00E60BAB"/>
    <w:p w:rsidR="00E60BAB" w:rsidRDefault="00E60BAB" w:rsidP="00E60BAB"/>
    <w:p w:rsidR="00E60BAB" w:rsidRDefault="00E60BAB" w:rsidP="00E60BAB"/>
    <w:p w:rsidR="00E60BAB" w:rsidRDefault="00E60BAB" w:rsidP="00E60BAB"/>
    <w:p w:rsidR="00E60BAB" w:rsidRDefault="00E60BAB" w:rsidP="00E60BAB"/>
    <w:p w:rsidR="00E60BAB" w:rsidRDefault="00E60BAB" w:rsidP="00E60BAB"/>
    <w:p w:rsidR="00E60BAB" w:rsidRDefault="00E60BAB" w:rsidP="00E60BAB"/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5402"/>
      </w:tblGrid>
      <w:tr w:rsidR="00E60BAB" w:rsidRPr="0009114C" w:rsidTr="00F47D3A">
        <w:tc>
          <w:tcPr>
            <w:tcW w:w="45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60BAB" w:rsidRPr="0009114C" w:rsidRDefault="00E60BAB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B2824" w:rsidRDefault="005B2824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BAB" w:rsidRPr="0009114C" w:rsidRDefault="00E60BAB" w:rsidP="00F47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4249" w:rsidRPr="0009114C" w:rsidRDefault="00CC4249" w:rsidP="00CC42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Соглашению о передаче полномочий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передаче иного межбюджетного трансферта на осуществление </w:t>
            </w: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60BAB" w:rsidRPr="0009114C" w:rsidRDefault="00CC4249" w:rsidP="009316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694E8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3160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94E8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  2024</w:t>
            </w:r>
            <w:r w:rsidRPr="00091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694E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60BAB" w:rsidRDefault="00E60BAB" w:rsidP="00E60BAB"/>
    <w:p w:rsidR="00E60BAB" w:rsidRDefault="00E60BAB" w:rsidP="00294C4E">
      <w:pPr>
        <w:spacing w:after="0"/>
      </w:pPr>
    </w:p>
    <w:p w:rsidR="00294C4E" w:rsidRDefault="00E60BAB" w:rsidP="00A64A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расходовании</w:t>
      </w:r>
      <w:r w:rsidR="00294C4E">
        <w:rPr>
          <w:rFonts w:ascii="Times New Roman" w:eastAsia="Times New Roman" w:hAnsi="Times New Roman" w:cs="Times New Roman"/>
          <w:sz w:val="28"/>
          <w:szCs w:val="28"/>
        </w:rPr>
        <w:t xml:space="preserve"> иного межбюджетного трансферта, </w:t>
      </w:r>
      <w:r w:rsidR="0051445F">
        <w:rPr>
          <w:rFonts w:ascii="Times New Roman" w:eastAsia="Times New Roman" w:hAnsi="Times New Roman" w:cs="Times New Roman"/>
          <w:sz w:val="28"/>
          <w:szCs w:val="28"/>
        </w:rPr>
        <w:t>переданного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694E85"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</w:t>
      </w:r>
      <w:r w:rsidR="00294C4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64AFD">
        <w:rPr>
          <w:rFonts w:ascii="Times New Roman" w:eastAsia="Times New Roman" w:hAnsi="Times New Roman" w:cs="Times New Roman"/>
          <w:sz w:val="28"/>
          <w:szCs w:val="28"/>
        </w:rPr>
        <w:t>выполнение</w:t>
      </w:r>
    </w:p>
    <w:p w:rsidR="00294C4E" w:rsidRDefault="00294C4E" w:rsidP="00294C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переданного полномочия по ВМФК от администрации </w:t>
      </w:r>
      <w:r w:rsidR="00694E85"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</w:p>
    <w:p w:rsidR="00294C4E" w:rsidRDefault="00294C4E" w:rsidP="00294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(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>наименование)</w:t>
      </w:r>
    </w:p>
    <w:p w:rsidR="00294C4E" w:rsidRDefault="00294C4E" w:rsidP="00294C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сельсовета (городского поселения)</w:t>
      </w:r>
      <w:r w:rsidR="00AB792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94E85">
        <w:rPr>
          <w:rFonts w:ascii="Times New Roman" w:eastAsia="Times New Roman" w:hAnsi="Times New Roman" w:cs="Times New Roman"/>
          <w:sz w:val="28"/>
          <w:szCs w:val="28"/>
        </w:rPr>
        <w:t xml:space="preserve">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94C4E" w:rsidRDefault="00294C4E" w:rsidP="00294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CC424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(</w:t>
      </w:r>
      <w:r w:rsidRPr="0009114C">
        <w:rPr>
          <w:rFonts w:ascii="Times New Roman" w:eastAsia="Times New Roman" w:hAnsi="Times New Roman" w:cs="Times New Roman"/>
          <w:i/>
          <w:sz w:val="20"/>
          <w:szCs w:val="20"/>
        </w:rPr>
        <w:t>наименование)</w:t>
      </w:r>
    </w:p>
    <w:p w:rsidR="00E60BAB" w:rsidRDefault="00294C4E" w:rsidP="00294C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="00E60BAB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694E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0BA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60BAB" w:rsidRDefault="00E60BAB" w:rsidP="00E60B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0BAB" w:rsidRPr="00F15D01" w:rsidRDefault="00E60BAB" w:rsidP="00E60B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F15D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Руб.</w:t>
      </w:r>
    </w:p>
    <w:tbl>
      <w:tblPr>
        <w:tblStyle w:val="a4"/>
        <w:tblW w:w="10991" w:type="dxa"/>
        <w:tblInd w:w="-998" w:type="dxa"/>
        <w:tblLook w:val="04A0" w:firstRow="1" w:lastRow="0" w:firstColumn="1" w:lastColumn="0" w:noHBand="0" w:noVBand="1"/>
      </w:tblPr>
      <w:tblGrid>
        <w:gridCol w:w="551"/>
        <w:gridCol w:w="2710"/>
        <w:gridCol w:w="1985"/>
        <w:gridCol w:w="1633"/>
        <w:gridCol w:w="2190"/>
        <w:gridCol w:w="1922"/>
      </w:tblGrid>
      <w:tr w:rsidR="00E60BAB" w:rsidRPr="001B014A" w:rsidTr="00294C4E">
        <w:trPr>
          <w:trHeight w:val="177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B" w:rsidRPr="00F15D01" w:rsidRDefault="00E60BAB" w:rsidP="00F47D3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F15D0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B" w:rsidRPr="00294C4E" w:rsidRDefault="00294C4E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Цели предоставления ИМБТ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B" w:rsidRPr="00F15D01" w:rsidRDefault="00294C4E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F15D0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Поступило</w:t>
            </w:r>
            <w:r w:rsidRPr="001B014A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средств ИМБТ</w:t>
            </w:r>
            <w:r w:rsidRPr="00F15D0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из бюджета</w:t>
            </w:r>
            <w:r w:rsidRPr="001B014A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поселения, с начала года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B" w:rsidRPr="00F15D01" w:rsidRDefault="00E60BAB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F15D01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Произведено расходов</w:t>
            </w:r>
            <w:r w:rsidRPr="001B014A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за счет средств ИМБТ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0BAB" w:rsidRPr="00F15D01" w:rsidRDefault="00E60BAB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1B014A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Неиспользованный остаток ИМБТ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B" w:rsidRPr="00F15D01" w:rsidRDefault="00E60BAB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1B014A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Примечание</w:t>
            </w:r>
          </w:p>
        </w:tc>
      </w:tr>
      <w:tr w:rsidR="00E60BAB" w:rsidRPr="00F15D01" w:rsidTr="00294C4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B" w:rsidRPr="00F15D01" w:rsidRDefault="00E60BAB" w:rsidP="00F47D3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lang w:bidi="ru-RU"/>
              </w:rPr>
            </w:pPr>
            <w:r w:rsidRPr="00F15D01">
              <w:rPr>
                <w:rFonts w:ascii="Times New Roman" w:eastAsia="Times New Roman" w:hAnsi="Times New Roman"/>
                <w:bCs/>
                <w:lang w:bidi="ru-RU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B" w:rsidRPr="00F15D01" w:rsidRDefault="00E60BAB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lang w:bidi="ru-RU"/>
              </w:rPr>
            </w:pPr>
            <w:r w:rsidRPr="00F15D01">
              <w:rPr>
                <w:rFonts w:ascii="Times New Roman" w:eastAsia="Times New Roman" w:hAnsi="Times New Roman"/>
                <w:bCs/>
                <w:lang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B" w:rsidRPr="00F15D01" w:rsidRDefault="00E60BAB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lang w:bidi="ru-RU"/>
              </w:rPr>
            </w:pPr>
            <w:r w:rsidRPr="00F15D01">
              <w:rPr>
                <w:rFonts w:ascii="Times New Roman" w:eastAsia="Times New Roman" w:hAnsi="Times New Roman"/>
                <w:bCs/>
                <w:lang w:bidi="ru-RU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AB" w:rsidRPr="00F15D01" w:rsidRDefault="00E60BAB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lang w:bidi="ru-RU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BAB" w:rsidRPr="00F15D01" w:rsidRDefault="00E60BAB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lang w:bidi="ru-RU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B" w:rsidRPr="00F15D01" w:rsidRDefault="00E60BAB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lang w:bidi="ru-RU"/>
              </w:rPr>
              <w:t>6</w:t>
            </w:r>
          </w:p>
        </w:tc>
      </w:tr>
      <w:tr w:rsidR="00294C4E" w:rsidRPr="00F15D01" w:rsidTr="00294C4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4E" w:rsidRPr="00F15D01" w:rsidRDefault="00294C4E" w:rsidP="00F47D3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lang w:bidi="ru-RU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4E" w:rsidRPr="00F15D01" w:rsidRDefault="00294C4E" w:rsidP="00294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lang w:bidi="ru-RU"/>
              </w:rPr>
              <w:t>Всего, в т.ч.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4E" w:rsidRPr="00F15D01" w:rsidRDefault="00294C4E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lang w:bidi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4E" w:rsidRDefault="00294C4E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lang w:bidi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C4E" w:rsidRDefault="00294C4E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lang w:bidi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4E" w:rsidRDefault="00294C4E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lang w:bidi="ru-RU"/>
              </w:rPr>
            </w:pPr>
          </w:p>
        </w:tc>
      </w:tr>
      <w:tr w:rsidR="00E60BAB" w:rsidRPr="00F15D01" w:rsidTr="00294C4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B" w:rsidRPr="00F15D01" w:rsidRDefault="00294C4E" w:rsidP="00F47D3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bidi="ru-RU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AB" w:rsidRPr="00294C4E" w:rsidRDefault="00294C4E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bidi="ru-RU"/>
              </w:rPr>
              <w:t>Оплата труда, начисления на выплаты по оплате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AB" w:rsidRPr="00F15D01" w:rsidRDefault="002D6990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bidi="ru-RU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AB" w:rsidRPr="00F15D01" w:rsidRDefault="00E60BAB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bidi="ru-RU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E60BAB" w:rsidRPr="00F15D01" w:rsidRDefault="002D6990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bidi="ru-RU"/>
              </w:rPr>
              <w:t>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AB" w:rsidRPr="00F15D01" w:rsidRDefault="00E60BAB" w:rsidP="00F47D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bidi="ru-RU"/>
              </w:rPr>
            </w:pPr>
          </w:p>
        </w:tc>
      </w:tr>
    </w:tbl>
    <w:p w:rsidR="00E60BAB" w:rsidRPr="00F15D01" w:rsidRDefault="00E60BAB" w:rsidP="00E60B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240269" w:rsidRDefault="00240269" w:rsidP="00240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E60BAB" w:rsidRDefault="00240269" w:rsidP="00240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Глава </w:t>
      </w:r>
      <w:r w:rsidR="00AB792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Северного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района</w:t>
      </w:r>
    </w:p>
    <w:p w:rsidR="00240269" w:rsidRPr="00240269" w:rsidRDefault="00240269" w:rsidP="00240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 w:bidi="ru-RU"/>
        </w:rPr>
        <w:t xml:space="preserve">                   </w:t>
      </w:r>
      <w:r w:rsidRPr="00240269">
        <w:rPr>
          <w:rFonts w:ascii="Times New Roman" w:eastAsia="Times New Roman" w:hAnsi="Times New Roman" w:cs="Times New Roman"/>
          <w:bCs/>
          <w:i/>
          <w:sz w:val="20"/>
          <w:szCs w:val="20"/>
          <w:lang w:eastAsia="ru-RU" w:bidi="ru-RU"/>
        </w:rPr>
        <w:t>(наименование)</w:t>
      </w:r>
    </w:p>
    <w:p w:rsidR="00240269" w:rsidRPr="00240269" w:rsidRDefault="00240269" w:rsidP="00240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Новосибирской области                       </w:t>
      </w:r>
      <w:r w:rsidR="00AB792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                ______ 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_                 </w:t>
      </w:r>
      <w:r w:rsidR="00AB792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        </w:t>
      </w:r>
      <w:proofErr w:type="spellStart"/>
      <w:r w:rsidR="00AB792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С.В.Коростелев</w:t>
      </w:r>
      <w:proofErr w:type="spellEnd"/>
    </w:p>
    <w:p w:rsidR="00E60BAB" w:rsidRPr="00240269" w:rsidRDefault="00240269" w:rsidP="00E60BA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  <w:r w:rsidRPr="00240269">
        <w:rPr>
          <w:rFonts w:ascii="Times New Roman" w:hAnsi="Times New Roman" w:cs="Times New Roman"/>
          <w:i/>
        </w:rPr>
        <w:t xml:space="preserve">(подпись)                         </w:t>
      </w:r>
      <w:r>
        <w:rPr>
          <w:rFonts w:ascii="Times New Roman" w:hAnsi="Times New Roman" w:cs="Times New Roman"/>
          <w:i/>
        </w:rPr>
        <w:t>(расшифровка подписи)</w:t>
      </w:r>
      <w:r w:rsidRPr="00240269">
        <w:rPr>
          <w:rFonts w:ascii="Times New Roman" w:hAnsi="Times New Roman" w:cs="Times New Roman"/>
          <w:i/>
        </w:rPr>
        <w:t xml:space="preserve"> </w:t>
      </w:r>
    </w:p>
    <w:p w:rsidR="002B4808" w:rsidRDefault="002B4808"/>
    <w:sectPr w:rsidR="002B4808" w:rsidSect="00B91536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AB"/>
    <w:rsid w:val="00067ECC"/>
    <w:rsid w:val="000A25CB"/>
    <w:rsid w:val="000B6738"/>
    <w:rsid w:val="001056E6"/>
    <w:rsid w:val="00205CBD"/>
    <w:rsid w:val="00225E78"/>
    <w:rsid w:val="00240269"/>
    <w:rsid w:val="0025509A"/>
    <w:rsid w:val="00294C4E"/>
    <w:rsid w:val="002B4808"/>
    <w:rsid w:val="002D0E50"/>
    <w:rsid w:val="002D6990"/>
    <w:rsid w:val="002E6494"/>
    <w:rsid w:val="00357B01"/>
    <w:rsid w:val="00426596"/>
    <w:rsid w:val="00473433"/>
    <w:rsid w:val="004E4D99"/>
    <w:rsid w:val="004F1EE2"/>
    <w:rsid w:val="004F6F1A"/>
    <w:rsid w:val="0051445F"/>
    <w:rsid w:val="0057561F"/>
    <w:rsid w:val="005A12F5"/>
    <w:rsid w:val="005B2824"/>
    <w:rsid w:val="005F5921"/>
    <w:rsid w:val="005F77BE"/>
    <w:rsid w:val="0065494D"/>
    <w:rsid w:val="00657832"/>
    <w:rsid w:val="00666CDC"/>
    <w:rsid w:val="006821FD"/>
    <w:rsid w:val="00694E85"/>
    <w:rsid w:val="006A0D21"/>
    <w:rsid w:val="006C2057"/>
    <w:rsid w:val="006E453F"/>
    <w:rsid w:val="00706CB3"/>
    <w:rsid w:val="007678A0"/>
    <w:rsid w:val="007763C8"/>
    <w:rsid w:val="00792CC2"/>
    <w:rsid w:val="007E62F6"/>
    <w:rsid w:val="008775E0"/>
    <w:rsid w:val="00896E66"/>
    <w:rsid w:val="008A506B"/>
    <w:rsid w:val="008E59CF"/>
    <w:rsid w:val="009038EB"/>
    <w:rsid w:val="00904031"/>
    <w:rsid w:val="009147BA"/>
    <w:rsid w:val="0093160F"/>
    <w:rsid w:val="00934015"/>
    <w:rsid w:val="00964593"/>
    <w:rsid w:val="00990D92"/>
    <w:rsid w:val="00A64AFD"/>
    <w:rsid w:val="00A97CB6"/>
    <w:rsid w:val="00AA5504"/>
    <w:rsid w:val="00AB792A"/>
    <w:rsid w:val="00B860E0"/>
    <w:rsid w:val="00BB10F3"/>
    <w:rsid w:val="00CC1796"/>
    <w:rsid w:val="00CC4249"/>
    <w:rsid w:val="00D1294D"/>
    <w:rsid w:val="00D31A9D"/>
    <w:rsid w:val="00D32358"/>
    <w:rsid w:val="00D708B4"/>
    <w:rsid w:val="00D74B29"/>
    <w:rsid w:val="00E14047"/>
    <w:rsid w:val="00E24695"/>
    <w:rsid w:val="00E41848"/>
    <w:rsid w:val="00E60BAB"/>
    <w:rsid w:val="00E627DE"/>
    <w:rsid w:val="00EE79C3"/>
    <w:rsid w:val="00EF347A"/>
    <w:rsid w:val="00FC4CC5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AB"/>
    <w:pPr>
      <w:ind w:left="720"/>
      <w:contextualSpacing/>
    </w:pPr>
  </w:style>
  <w:style w:type="table" w:styleId="a4">
    <w:name w:val="Table Grid"/>
    <w:basedOn w:val="a1"/>
    <w:uiPriority w:val="59"/>
    <w:rsid w:val="00E60B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C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AB"/>
    <w:pPr>
      <w:ind w:left="720"/>
      <w:contextualSpacing/>
    </w:pPr>
  </w:style>
  <w:style w:type="table" w:styleId="a4">
    <w:name w:val="Table Grid"/>
    <w:basedOn w:val="a1"/>
    <w:uiPriority w:val="59"/>
    <w:rsid w:val="00E60B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2618</TotalTime>
  <Pages>1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krivankova_sa</dc:creator>
  <cp:keywords/>
  <dc:description/>
  <cp:lastModifiedBy>Spec1</cp:lastModifiedBy>
  <cp:revision>43</cp:revision>
  <cp:lastPrinted>2024-11-05T07:21:00Z</cp:lastPrinted>
  <dcterms:created xsi:type="dcterms:W3CDTF">2024-08-01T07:00:00Z</dcterms:created>
  <dcterms:modified xsi:type="dcterms:W3CDTF">2024-11-05T07:21:00Z</dcterms:modified>
</cp:coreProperties>
</file>