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31" w:rsidRPr="004520F1" w:rsidRDefault="00BC4B31" w:rsidP="00BC4B31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52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тчет </w:t>
      </w:r>
    </w:p>
    <w:p w:rsidR="00BC4B31" w:rsidRPr="00691FAA" w:rsidRDefault="00BC4B31" w:rsidP="00BC4B31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деятельности Главы Северного сельсовета Северного района Новосибирской области, результатах деятельности администрации Северного сельсовета Северного райо</w:t>
      </w:r>
      <w:r w:rsidR="00775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за 20</w:t>
      </w:r>
      <w:r w:rsidR="0063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7D0A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Pr="0069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B31" w:rsidRDefault="00BC4B31" w:rsidP="00BC4B3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Представляя свой отчет о работе администрации Северного сельсовета за 20</w:t>
      </w:r>
      <w:r w:rsidR="006305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планах на 20</w:t>
      </w:r>
      <w:r w:rsidR="00732C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05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постараюсь отразить основные моменты в деятельности администрации за прошедший год. 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задача администрации поселения – это решение вопросов местного значения и исполнение полномочий, предусмотренных    </w:t>
      </w:r>
      <w:r w:rsidRPr="004520F1">
        <w:rPr>
          <w:rFonts w:ascii="Times New Roman" w:eastAsia="Times New Roman" w:hAnsi="Times New Roman" w:cs="Times New Roman"/>
          <w:sz w:val="28"/>
          <w:szCs w:val="24"/>
          <w:lang w:eastAsia="ru-RU"/>
        </w:rPr>
        <w:t>131-ФЗ «ОБ ОБЩИХ ПРИНЦИПАХ ОРГАНИЗАЦИИ МЕСТНОГО САМОУПРАВЛЕНИЯ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и Уставом поселения.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полномочия осуществляются путем организации повседневной работы администрации поселения, подготовки нормативно-правовых документов, в том числе и проектов решений Совета Депутатов поселения, осуществления личного приема граждан Главой поселения и муниципальными служащими, рассмотрения письменных и устных обращений.  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населения о деятельности администрации поселения используется официальный сайт администрации, печатное издание-Вестник Северного сельсовета, где размещаются нормативные документы, график приема Главы и сотрудников администрации.</w:t>
      </w:r>
    </w:p>
    <w:p w:rsidR="00BC4B31" w:rsidRPr="0030232E" w:rsidRDefault="00BC4B31" w:rsidP="00BC4B3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Демографическая ситуация, сложившаяся в селе характеризуется сложными процессами. Ежегодно трудоспособное население выезжает за пределы села на работу. Наблюдается убыль населения. На 1 января  20</w:t>
      </w:r>
      <w:r w:rsidR="00732C4D"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 в похозяйственных  книгах учтено  </w:t>
      </w:r>
      <w:r w:rsidR="0030232E"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2083</w:t>
      </w:r>
      <w:r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домовладени</w:t>
      </w:r>
      <w:r w:rsidR="0030232E"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я;</w:t>
      </w:r>
      <w:r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населения, проживающего на территории Северного сельсовета  </w:t>
      </w:r>
      <w:r w:rsidR="0030232E"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4698</w:t>
      </w:r>
      <w:r w:rsidR="00732C4D"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0232E"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732</w:t>
      </w:r>
      <w:r w:rsidR="00732C4D"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человек, родилось </w:t>
      </w:r>
      <w:r w:rsidR="00732C4D"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0232E"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32C4D"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32E"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человека</w:t>
      </w:r>
      <w:r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умерло </w:t>
      </w:r>
      <w:r w:rsidR="0030232E"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  <w:r w:rsidR="00CE5342"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Численность трудоспособного населения 2</w:t>
      </w:r>
      <w:r w:rsidR="0030232E"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645</w:t>
      </w:r>
      <w:r w:rsidRPr="0030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 </w:t>
      </w:r>
    </w:p>
    <w:p w:rsidR="00BC4B31" w:rsidRPr="002E0992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отчетный пер</w:t>
      </w:r>
      <w:r w:rsidR="002E0992" w:rsidRPr="0041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иод в администрацию поступило </w:t>
      </w:r>
      <w:r w:rsidR="00415A60" w:rsidRPr="0041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  <w:r w:rsidR="002E0992" w:rsidRPr="0041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письменных  и 1</w:t>
      </w:r>
      <w:r w:rsidR="00CA3E28" w:rsidRPr="0041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15A60" w:rsidRPr="0041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41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устных обращений по самым различным вопросам. В основном это жизненные вопросы, касающиеся улучшения жилищных условий, оформление жилья и</w:t>
      </w:r>
      <w:r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</w:t>
      </w:r>
      <w:r w:rsidR="002C0A00"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участков в собственность,</w:t>
      </w:r>
      <w:r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положения, вопросу  землепользования, выдаче справок из похозяйственных книг и т.д.</w:t>
      </w:r>
    </w:p>
    <w:p w:rsidR="00BC4B31" w:rsidRPr="006305F7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нормотворческой деятельност</w:t>
      </w:r>
      <w:r w:rsidR="006305F7"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 отчетный период принято </w:t>
      </w:r>
      <w:r w:rsidR="00173C40"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305F7"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</w:t>
      </w:r>
      <w:r w:rsidR="006305F7"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распоряжен</w:t>
      </w:r>
      <w:r w:rsidR="00173C40"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по основной деятельности - 10</w:t>
      </w:r>
      <w:r w:rsidR="006305F7"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 органом Северного сельсовета является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депутатов. За 201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1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заседаний. </w:t>
      </w:r>
      <w:r w:rsidR="0077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актов. Основное направление: бюджет, налоги, изменения в Устав.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 Совета депутатов, постановления администрации направляются в прокуратуру района для правовой экспертизы.       </w:t>
      </w:r>
    </w:p>
    <w:p w:rsidR="00BC4B31" w:rsidRPr="006305F7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администрацию Северного сельсовета возложено 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воинском учете в сельском поселении состоит  </w:t>
      </w:r>
      <w:r w:rsidR="009B27EB"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из них:</w:t>
      </w:r>
    </w:p>
    <w:p w:rsidR="00BC4B31" w:rsidRPr="006305F7" w:rsidRDefault="009B27EB" w:rsidP="00BC4B3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305F7"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  <w:t xml:space="preserve"> </w:t>
      </w:r>
      <w:r w:rsidR="00BC4B31"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граждан, подлежащих призыву на военную службу</w:t>
      </w:r>
      <w:r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</w:t>
      </w:r>
      <w:r w:rsidR="00BC4B31"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</w:t>
      </w:r>
    </w:p>
    <w:p w:rsidR="00BC4B31" w:rsidRPr="006305F7" w:rsidRDefault="00BC4B31" w:rsidP="00BC4B3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- граждан, пребывающих в запасе </w:t>
      </w:r>
      <w:r w:rsidR="009B27EB"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084</w:t>
      </w:r>
      <w:r w:rsidR="009B27EB"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человек, в том числе </w:t>
      </w:r>
      <w:r w:rsidR="00CA3E28"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B27EB"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офицер</w:t>
      </w:r>
      <w:r w:rsidR="009B27EB"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63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запаса.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 вопрос в рамках реализации полномочий - это формирование, утверждение и исполнение бюджета. Администрацией поселения на постоянной основе исполнялся ряд комплексных мер по обеспечению устойчивого социально экономического развития поселения: 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с хозяйствующими субъектами поселения для обеспечения полноты поступлений в бюджет поселения от налоговых перечислений: в частности земельного налога, 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работа с населением по вопросу оформления регистрации государственного права на домовладения и земельные участки под ЛПХ, уточнению видов разрешенного использования.</w:t>
      </w:r>
    </w:p>
    <w:p w:rsidR="00CA3E28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подчеркнуть, что бюджет поселения является дотационным. Это означает, что в поселении не достаточно средств на решение очень важных социально-значимых проблем. Поэтому повышение уровня собираемости налогов, позволит поселению получить дополнительные средства на эти цели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7F36" w:rsidRDefault="00F27F36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бюджет Северного сельсовета  поступило 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34403,3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в том числе  собственные доходы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мл.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026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дотация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499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субвенция на осуществление воинского учета  2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субсидия на поддержку муниципальной программы формирования городской комфортной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прочие доходы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собственных налоговых и неналоговых доходах преобладает: НДФЛ - 7 мл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785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акцизы 2 мл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налог на имущество </w:t>
      </w:r>
      <w:r w:rsidR="009505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58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0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земельный налог 1 мл. 6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95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рублей, доходы от аренды 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1052,1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  <w:r w:rsidR="00C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="00CB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CB41EA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тыс.рублей.                                          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 </w:t>
      </w:r>
      <w:r w:rsidRPr="003B4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оставили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32845,5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 рублей. Денежные средства направлены: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аппарата-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6867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населения от чрезвычайных ситуаций –</w:t>
      </w:r>
      <w:r w:rsidR="002C0A00" w:rsidRP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1839,4</w:t>
      </w:r>
      <w:r w:rsidRP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дорожная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10742,9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воинского учета – 2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69,8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B7E1C" w:rsidRPr="006B7E1C" w:rsidRDefault="006B7E1C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коммунальное хозяйство – 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378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культурные мероприятия –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–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992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пенсионное обеспечение – </w:t>
      </w:r>
      <w:r w:rsidR="009C06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6A51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9C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  <w:r w:rsidRPr="003B4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 актуальных вопросов был и остается вопрос благоустройства территории.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объема  работ по наведению порядка, весной выполняется посредством субботника, путем привлечения работающего населения, благодаря которым практически вся  территория парков и скверов поселения очищается  от мусора.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 предприятий и организаций оказывают всестороннюю помощь в вопросе благоустройства. Хорошую работу провели сами жители. Большинство придомовых территорий вовремя были убраны от сухой листвы и сухостоя, складированы дрова, убран мусор, произведена побелка деревьев. 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конкурсе  по благоустройству на «Лучшую усадьбу ветеранов», «Лучшую частную усадьбу»  жители придумывают различные варианты украшений своих  участков, что украшает и облагораживает наше село в целом.  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администрация Северного сельсовета </w:t>
      </w:r>
      <w:r w:rsidR="003F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</w:t>
      </w:r>
      <w:r w:rsidR="003F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современной комфортной городской среды», которая предусматривает благоустройство придомовых территорий и наиболее посещаемые общественные территории. В селе Северное было </w:t>
      </w:r>
      <w:r w:rsidR="003F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начато 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территорий 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49A0" w:rsidRP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предоставленной субсидии 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улицам 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 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5,7,9 и ул Ломоносова 2</w:t>
      </w:r>
      <w:r w:rsidR="007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завершено благоустройство </w:t>
      </w:r>
      <w:r w:rsidR="0092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посещаемой территории 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зона отдыха по ул. 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040" w:rsidRPr="003B4F9A" w:rsidRDefault="00921040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запланировано дальнейшее участие в вышеуказанной программе, 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благоустроена территория для проведения культурно-массовых мероприятий на перекрестке ул. Ленина и ул. Урицкого</w:t>
      </w:r>
      <w:r w:rsidR="00AB3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разработку проектно сметной документации и её экспертизы данных объектов выделялись средства администрацией Северного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 села Северное представлено 457 фонарями. Для  их обслуживания  заключается договор с Западным</w:t>
      </w:r>
      <w:r w:rsidR="00CE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электросетями.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 производится замена ламп уличного освещения, ремонт уличных светильников.</w:t>
      </w:r>
      <w:r w:rsidR="009C0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за электроэнергию израсходовано 1023,3 тыс.руб.</w:t>
      </w:r>
    </w:p>
    <w:p w:rsidR="00AB331B" w:rsidRPr="005445EF" w:rsidRDefault="00AB331B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пожарной безопасности установлены 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извещател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44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GSM</w:t>
      </w:r>
      <w:r w:rsidR="005445EF" w:rsidRP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модулем.</w:t>
      </w:r>
    </w:p>
    <w:p w:rsidR="00980BCC" w:rsidRPr="002B7B81" w:rsidRDefault="009F5A3B" w:rsidP="00980BCC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4B31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449A0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C4B31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администрация Северного сельсовета </w:t>
      </w:r>
      <w:r w:rsidR="00CA3E28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 w:rsidR="00BC4B31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приняла участие в конкурсе социально-значимых проектов в сфере развития </w:t>
      </w:r>
      <w:bookmarkStart w:id="0" w:name="_GoBack"/>
      <w:bookmarkEnd w:id="0"/>
      <w:r w:rsidR="00BC4B31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инфраструктуры с проектом под названием «</w:t>
      </w:r>
      <w:r w:rsidR="00C449A0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ОБЩЕСТВО: ЕДИНСТВО И ГАРМОНИЯ</w:t>
      </w:r>
      <w:r w:rsidR="00BC4B31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рамках реализации дан</w:t>
      </w:r>
      <w:r w:rsidR="006B7E1C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проекта было </w:t>
      </w:r>
      <w:r w:rsidR="00980BCC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приобретено и установлено ограждение по периметру</w:t>
      </w:r>
      <w:r w:rsidR="006B7E1C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CC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храма </w:t>
      </w:r>
      <w:r w:rsidR="00980BCC" w:rsidRPr="002B7B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 Имя Святой Троицы, сумма гранта составила 600000 рублей, софинансирование местного бюджета -</w:t>
      </w:r>
      <w:r w:rsidR="00BC4B31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CC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14299,2,</w:t>
      </w:r>
      <w:r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раз принимал</w:t>
      </w:r>
      <w:r w:rsidR="002B7B81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гранте по инициативному бюджетированию</w:t>
      </w:r>
      <w:r w:rsidR="00AB331B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приобретени</w:t>
      </w:r>
      <w:r w:rsidR="00980BCC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B331B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трактора, </w:t>
      </w:r>
      <w:r w:rsidR="00980BCC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участие было удачным- трактор приобретён, что, надеемся, существенно позволит экономить бюджет поселения.</w:t>
      </w:r>
    </w:p>
    <w:p w:rsidR="00BC4B31" w:rsidRPr="000A32D1" w:rsidRDefault="00AB331B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0BCC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села Северное 4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них: грунтовые 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4,7 км, асфальтовые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13,5 км, щебеночные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- 27 км.  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 2010 года Правительство Новосибирской области  выделяет финансирование на ремонт дорог поселения. Только поэтому большая часть дорог отремонтирована. В 20</w:t>
      </w:r>
      <w:r w:rsidR="00980B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05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9E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ремонт автомобильных дорог не осуществлялся, подвели проектные организации.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Обслуживанием и содержанием дорог в поселении занимается ЗАО ЖКХ «Северное», предприятие ежегодно участвует в электронном конкурсе.  В комплекс работ входит: очистка дорожного полотна от снега и накатов, грязи и мусора, грейдирование, скашивание травы в полосе отвода дорог, замена и установка дорожных знаков, очистка оголовок труб, которые лежат в теле дороги. Стоимость муниципального контракта 6 млн.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Северного сельсовета имеется опасный объект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гидротехническое сооружение «Водозащитная дамба»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объект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требует обслуживания, 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 весенний период. Комплекс мероприятий  проводится в сумме </w:t>
      </w:r>
      <w:r w:rsidR="006B7E1C"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55B32" w:rsidRPr="000A32D1" w:rsidRDefault="006B7E1C" w:rsidP="00755B32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2018 году по инициативе жителей нашего села стали </w:t>
      </w:r>
      <w:r w:rsidR="00005947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создаваться ТОСы</w:t>
      </w:r>
      <w:r w:rsidR="00755B32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05947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5B32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05947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территориально-общественным самоуправлением</w:t>
      </w:r>
      <w:r w:rsidR="00755B32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в 20</w:t>
      </w:r>
      <w:r w:rsidR="00D059EB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55B32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образован  ТОС</w:t>
      </w:r>
      <w:r w:rsidR="00005947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59EB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В.И. Коробейникова</w:t>
      </w:r>
      <w:r w:rsidR="00005947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55B32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благодаря инициативной группе данного ТОСа и финансирования из областного бюджета, выделенных в рамках участия в конкурсе, </w:t>
      </w:r>
      <w:r w:rsidR="00005947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</w:t>
      </w:r>
      <w:r w:rsidR="00F27F36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05947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7F36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выполнено обустройство</w:t>
      </w:r>
      <w:r w:rsidR="00755B32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детской площадки для жителей улиц</w:t>
      </w:r>
      <w:r w:rsidR="00D059EB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755B32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59EB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Коробейникова</w:t>
      </w:r>
      <w:r w:rsidR="00005947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Все это говорит о том, что в нашем селе проживают инициативные и неравнодушные люди, которые собственными силами способствуют улучшению жизни в селе.</w:t>
      </w:r>
      <w:r w:rsidR="00755B32" w:rsidRPr="000A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Северного сельсовета всячески поддерживает данные инициативы и помогает в их реализации. </w:t>
      </w:r>
    </w:p>
    <w:p w:rsidR="006B7E1C" w:rsidRPr="00BC4B31" w:rsidRDefault="00BC4B31" w:rsidP="00A647BF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понимаем, что есть вопросы, которые можно решить сегодня и сейчас, а есть вопросы, которые требуют долговременной перспективы.  Администрация Северного сельсовета и Совет депутатов Северного сельсовета всегда готовы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обновлении всех сторон жизни нашего села, на вашу гражданскую инициативу, на вашу заинтересованность каким быть 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уже сегодня и завтра. </w:t>
      </w:r>
    </w:p>
    <w:p w:rsidR="00D45C9E" w:rsidRPr="00BC4B31" w:rsidRDefault="00D45C9E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5C9E" w:rsidRPr="00BC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1D"/>
    <w:rsid w:val="00005947"/>
    <w:rsid w:val="00061E4E"/>
    <w:rsid w:val="000A32D1"/>
    <w:rsid w:val="00106879"/>
    <w:rsid w:val="00173C40"/>
    <w:rsid w:val="00296493"/>
    <w:rsid w:val="002B2FFB"/>
    <w:rsid w:val="002B7B81"/>
    <w:rsid w:val="002C0A00"/>
    <w:rsid w:val="002E0992"/>
    <w:rsid w:val="0030232E"/>
    <w:rsid w:val="003F0F1F"/>
    <w:rsid w:val="00415A60"/>
    <w:rsid w:val="00416A51"/>
    <w:rsid w:val="004336E4"/>
    <w:rsid w:val="005445EF"/>
    <w:rsid w:val="006305F7"/>
    <w:rsid w:val="006721FA"/>
    <w:rsid w:val="006B7E1C"/>
    <w:rsid w:val="00732C4D"/>
    <w:rsid w:val="00755B32"/>
    <w:rsid w:val="00772254"/>
    <w:rsid w:val="00775809"/>
    <w:rsid w:val="007A2401"/>
    <w:rsid w:val="00921040"/>
    <w:rsid w:val="00950588"/>
    <w:rsid w:val="00980BCC"/>
    <w:rsid w:val="009B27EB"/>
    <w:rsid w:val="009C0679"/>
    <w:rsid w:val="009F5A3B"/>
    <w:rsid w:val="00A03FE5"/>
    <w:rsid w:val="00A647BF"/>
    <w:rsid w:val="00AB331B"/>
    <w:rsid w:val="00B8101D"/>
    <w:rsid w:val="00BC4B31"/>
    <w:rsid w:val="00BD37AA"/>
    <w:rsid w:val="00C449A0"/>
    <w:rsid w:val="00C62D12"/>
    <w:rsid w:val="00CA3E28"/>
    <w:rsid w:val="00CB41EA"/>
    <w:rsid w:val="00CE5342"/>
    <w:rsid w:val="00D059EB"/>
    <w:rsid w:val="00D45C9E"/>
    <w:rsid w:val="00F2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250F-E617-4957-9FFC-B801A669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Adminnn</dc:creator>
  <cp:lastModifiedBy>user1</cp:lastModifiedBy>
  <cp:revision>9</cp:revision>
  <cp:lastPrinted>2020-02-20T05:45:00Z</cp:lastPrinted>
  <dcterms:created xsi:type="dcterms:W3CDTF">2021-02-12T05:16:00Z</dcterms:created>
  <dcterms:modified xsi:type="dcterms:W3CDTF">2021-06-30T10:00:00Z</dcterms:modified>
</cp:coreProperties>
</file>