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BB" w:rsidRPr="00484027" w:rsidRDefault="00F002CB" w:rsidP="00291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ОТЧЕТ</w:t>
      </w:r>
      <w:r w:rsidR="002021BF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2D626C" w:rsidRPr="00484027" w:rsidRDefault="00F002CB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«Формирование современной городской среды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на территории Северного сельсовета Северного района Новосибирской области на 201</w:t>
      </w:r>
      <w:r w:rsidR="009C76A9" w:rsidRPr="00484027">
        <w:rPr>
          <w:rFonts w:ascii="Times New Roman" w:hAnsi="Times New Roman" w:cs="Times New Roman"/>
          <w:sz w:val="28"/>
          <w:szCs w:val="28"/>
        </w:rPr>
        <w:t>8-202</w:t>
      </w:r>
      <w:r w:rsidR="002021BF">
        <w:rPr>
          <w:rFonts w:ascii="Times New Roman" w:hAnsi="Times New Roman" w:cs="Times New Roman"/>
          <w:sz w:val="28"/>
          <w:szCs w:val="28"/>
        </w:rPr>
        <w:t>4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76A9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453E" w:rsidRPr="00484027" w:rsidRDefault="0051453E" w:rsidP="00757706">
      <w:p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9C76A9" w:rsidRPr="00484027" w:rsidRDefault="00F002CB" w:rsidP="00484027">
      <w:pPr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был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57706" w:rsidRPr="00484027">
        <w:rPr>
          <w:rFonts w:ascii="Times New Roman" w:hAnsi="Times New Roman" w:cs="Times New Roman"/>
          <w:sz w:val="28"/>
          <w:szCs w:val="28"/>
        </w:rPr>
        <w:t>я</w:t>
      </w:r>
      <w:r w:rsidRPr="00484027">
        <w:rPr>
          <w:rFonts w:ascii="Times New Roman" w:hAnsi="Times New Roman" w:cs="Times New Roman"/>
          <w:sz w:val="28"/>
          <w:szCs w:val="28"/>
        </w:rPr>
        <w:t>м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</w:t>
      </w:r>
      <w:r w:rsidR="00291DBB" w:rsidRPr="00484027">
        <w:rPr>
          <w:rFonts w:ascii="Times New Roman" w:hAnsi="Times New Roman" w:cs="Times New Roman"/>
          <w:sz w:val="28"/>
          <w:szCs w:val="28"/>
        </w:rPr>
        <w:t>администрации Северного сельсовета Северного района Новосибирской области</w:t>
      </w:r>
      <w:r w:rsidR="00757706" w:rsidRPr="00484027">
        <w:rPr>
          <w:rFonts w:ascii="Times New Roman" w:hAnsi="Times New Roman" w:cs="Times New Roman"/>
          <w:sz w:val="28"/>
          <w:szCs w:val="28"/>
        </w:rPr>
        <w:t>:</w:t>
      </w:r>
      <w:r w:rsidR="00704AF6" w:rsidRPr="00484027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03.03.2017 г.  № 35 «Об утверждении Порядка рассмотрения и оценки предложений заинтересованных лиц о включении дворовой территории в муниципальную программу, Порядка рассмотрения и оценки предложений о включении в муниципальную программу наиболее посещаемой муниципальной территории общего пользования»</w:t>
        </w:r>
      </w:hyperlink>
      <w:r w:rsidR="00757706" w:rsidRPr="004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03.03.2017 г. № 34 «Об утверждении Порядка проведения общественного обсуждения проекта муниципальной программы, формирование общественной комиссии по рассмотрению и оценки предложений для реализации муниципальной программы</w:t>
        </w:r>
      </w:hyperlink>
      <w:r w:rsidR="00757706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»</w:t>
      </w:r>
      <w:r w:rsidR="009C76A9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8"/>
          <w:attr w:name="ls" w:val="trans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31.08.2017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153  Муниципальная программа «Формирование современной городской среды на территории Северного сельсовета Северного района Новосибирской области на 2018-2022 годы», от </w:t>
      </w:r>
      <w:smartTag w:uri="urn:schemas-microsoft-com:office:smarttags" w:element="date">
        <w:smartTagPr>
          <w:attr w:name="Year" w:val="2018"/>
          <w:attr w:name="Day" w:val="29"/>
          <w:attr w:name="Month" w:val="12"/>
          <w:attr w:name="ls" w:val="trans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29.12.2018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232  «О внесении изменений в постановление администрации Северного сельсовета Северного района Новосибирской области от 31.08.2017 № 153»</w:t>
      </w:r>
      <w:r w:rsidR="002021BF">
        <w:rPr>
          <w:rFonts w:ascii="Times New Roman" w:hAnsi="Times New Roman" w:cs="Times New Roman"/>
          <w:sz w:val="28"/>
          <w:szCs w:val="28"/>
        </w:rPr>
        <w:t xml:space="preserve">, от 05.09.2019 № 120 </w:t>
      </w:r>
      <w:r w:rsidR="002021BF" w:rsidRPr="002021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153»</w:t>
      </w:r>
      <w:r w:rsidR="009C76A9" w:rsidRPr="00484027">
        <w:rPr>
          <w:rFonts w:ascii="Times New Roman" w:hAnsi="Times New Roman" w:cs="Times New Roman"/>
          <w:sz w:val="28"/>
          <w:szCs w:val="28"/>
        </w:rPr>
        <w:t>.</w:t>
      </w:r>
    </w:p>
    <w:p w:rsidR="00933E9D" w:rsidRPr="00484027" w:rsidRDefault="00757706" w:rsidP="009C76A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33E9D" w:rsidRPr="00484027" w:rsidRDefault="00933E9D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Для реализации муниципальной программы были выбраны следующие объекты: </w:t>
      </w:r>
    </w:p>
    <w:tbl>
      <w:tblPr>
        <w:tblpPr w:leftFromText="180" w:rightFromText="180" w:vertAnchor="text" w:tblpX="109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4500"/>
      </w:tblGrid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40" w:type="dxa"/>
            <w:gridSpan w:val="2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МКД</w:t>
            </w:r>
          </w:p>
        </w:tc>
      </w:tr>
      <w:tr w:rsidR="00933E9D" w:rsidRPr="00933E9D" w:rsidTr="00AD1C0B">
        <w:trPr>
          <w:trHeight w:val="370"/>
        </w:trPr>
        <w:tc>
          <w:tcPr>
            <w:tcW w:w="540" w:type="dxa"/>
          </w:tcPr>
          <w:p w:rsidR="00933E9D" w:rsidRPr="002021BF" w:rsidRDefault="002021BF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2021BF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Завершение б</w:t>
            </w:r>
            <w:r w:rsidR="00933E9D"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3E9D"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МКД по ул. </w:t>
            </w:r>
            <w:r w:rsidR="009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24,26 и ул. Чкалова 15</w:t>
            </w:r>
          </w:p>
          <w:p w:rsidR="00FF2589" w:rsidRPr="00FF2589" w:rsidRDefault="00D47672" w:rsidP="00FF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F2589" w:rsidRPr="00FF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589" w:rsidRPr="00FF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проезда с асфаль</w:t>
            </w:r>
            <w:r w:rsidR="00FF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тобетонным покрытием </w:t>
            </w:r>
            <w:r w:rsidR="00FF2589" w:rsidRPr="00FF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F2589" w:rsidRPr="00FF2589" w:rsidRDefault="00FF2589" w:rsidP="00FF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металлической урны; </w:t>
            </w:r>
          </w:p>
          <w:p w:rsidR="00D47672" w:rsidRPr="00933E9D" w:rsidRDefault="00D47672" w:rsidP="009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3E9D" w:rsidRDefault="00933E9D">
      <w:r>
        <w:t xml:space="preserve">      </w:t>
      </w:r>
    </w:p>
    <w:p w:rsid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F2589" w:rsidRP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F2589">
        <w:rPr>
          <w:rFonts w:ascii="Times New Roman" w:hAnsi="Times New Roman" w:cs="Times New Roman"/>
          <w:sz w:val="24"/>
          <w:szCs w:val="24"/>
        </w:rPr>
        <w:t xml:space="preserve">  В целях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за 2018-2019 г. выполнен </w:t>
      </w:r>
      <w:r w:rsidRPr="00FF2589">
        <w:rPr>
          <w:rFonts w:ascii="Times New Roman" w:hAnsi="Times New Roman" w:cs="Times New Roman"/>
          <w:sz w:val="24"/>
          <w:szCs w:val="24"/>
        </w:rPr>
        <w:t xml:space="preserve">следующий перечень работ по благоустройству дворовой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589">
        <w:rPr>
          <w:rFonts w:ascii="Times New Roman" w:hAnsi="Times New Roman" w:cs="Times New Roman"/>
          <w:sz w:val="24"/>
          <w:szCs w:val="24"/>
        </w:rPr>
        <w:t>территории многоквартирного дома:</w:t>
      </w:r>
    </w:p>
    <w:p w:rsidR="00FF2589" w:rsidRP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1) устройство пешеходной дорожки с асфальтобетонным покрытием (75 кв.м);</w:t>
      </w:r>
    </w:p>
    <w:p w:rsidR="00FF2589" w:rsidRP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2) устройство проезда с асфальтобетонным покрытием (1210 кв.м);</w:t>
      </w:r>
    </w:p>
    <w:p w:rsidR="00FF2589" w:rsidRP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3) установка металлической урны; </w:t>
      </w:r>
    </w:p>
    <w:p w:rsidR="00FF2589" w:rsidRPr="00FF2589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4) площадка с песчаным покрытием ( 90кв. м.).</w:t>
      </w:r>
    </w:p>
    <w:tbl>
      <w:tblPr>
        <w:tblpPr w:leftFromText="180" w:rightFromText="180" w:vertAnchor="text" w:tblpX="109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4500"/>
      </w:tblGrid>
      <w:tr w:rsidR="00FF2589" w:rsidRPr="00FF2589" w:rsidTr="005B108B">
        <w:trPr>
          <w:trHeight w:val="350"/>
        </w:trPr>
        <w:tc>
          <w:tcPr>
            <w:tcW w:w="540" w:type="dxa"/>
          </w:tcPr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  <w:gridSpan w:val="2"/>
          </w:tcPr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</w:tr>
      <w:tr w:rsidR="00FF2589" w:rsidRPr="00FF2589" w:rsidTr="005B108B">
        <w:trPr>
          <w:trHeight w:val="730"/>
        </w:trPr>
        <w:tc>
          <w:tcPr>
            <w:tcW w:w="540" w:type="dxa"/>
          </w:tcPr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89">
              <w:rPr>
                <w:rFonts w:ascii="Times New Roman" w:hAnsi="Times New Roman" w:cs="Times New Roman"/>
                <w:sz w:val="24"/>
                <w:szCs w:val="24"/>
              </w:rPr>
              <w:t>С. Северное, Северный с/с</w:t>
            </w:r>
          </w:p>
        </w:tc>
        <w:tc>
          <w:tcPr>
            <w:tcW w:w="4500" w:type="dxa"/>
          </w:tcPr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парка культуры и отдыха в с.Северное Северного района Новосибирской области</w:t>
            </w:r>
          </w:p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89" w:rsidRPr="00FF2589" w:rsidRDefault="00FF2589" w:rsidP="00FF2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A9" w:rsidRDefault="009C76A9">
      <w:pPr>
        <w:rPr>
          <w:rFonts w:ascii="Times New Roman" w:hAnsi="Times New Roman" w:cs="Times New Roman"/>
          <w:sz w:val="24"/>
          <w:szCs w:val="24"/>
        </w:rPr>
      </w:pPr>
    </w:p>
    <w:p w:rsid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В целях реализации Программы за 2019 г. выполнен следующий перечень работ по благоустройству территории общего пользования: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ограждения;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детских площадок;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- Устройство площадок зон отдыха; 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Размещение малых архитектурных форм (беседки, скамьи, урны,вазоны, светодиодный фонтан);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Озеленение территории;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наружного освещения согласно технических условий;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воркаут комплексов (от 12 лет);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карусели (4-12 лет);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игровых комплексов ( 3-7 лет, 6-12 лет);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тренажеров (от 12 лет);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трибун, стойки баскетбольной (с сеткой);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тира «Морской бой»;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lastRenderedPageBreak/>
        <w:t>- Устройство надувного батута с горкой «Сластена»;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надувной горки Волна макси;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- Устройство качелей (двойные с гибкой подвеской (6-12 лет), одноместные с гибкой подвеской (1-3 лет)).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>Всего на реализованный проект по благоустройству  общественной территории Парка культуры и отдыха в селе Северное</w:t>
      </w:r>
      <w:r w:rsidR="006E64F0">
        <w:rPr>
          <w:rFonts w:ascii="Times New Roman" w:hAnsi="Times New Roman" w:cs="Times New Roman"/>
          <w:sz w:val="24"/>
          <w:szCs w:val="24"/>
        </w:rPr>
        <w:t xml:space="preserve"> (2017, 2019 гг.) </w:t>
      </w:r>
      <w:bookmarkStart w:id="0" w:name="_GoBack"/>
      <w:bookmarkEnd w:id="0"/>
      <w:r w:rsidRPr="00FF2589">
        <w:rPr>
          <w:rFonts w:ascii="Times New Roman" w:hAnsi="Times New Roman" w:cs="Times New Roman"/>
          <w:sz w:val="24"/>
          <w:szCs w:val="24"/>
        </w:rPr>
        <w:t xml:space="preserve"> были затрачены финансовые средства в размере 26437,1 тыс.руб., в том числе:</w:t>
      </w: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            -     федеральный бюджет – 23161,8   тыс. руб.; </w:t>
      </w:r>
    </w:p>
    <w:p w:rsidR="00FF2589" w:rsidRPr="00FF2589" w:rsidRDefault="00FF2589" w:rsidP="00FF25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региональный бюджет -  1468,0   тыс. руб.;</w:t>
      </w:r>
    </w:p>
    <w:p w:rsidR="00FF2589" w:rsidRPr="00FF2589" w:rsidRDefault="00FF2589" w:rsidP="00FF258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t xml:space="preserve"> Муниципальный бюджет – 1807,3   тыс. руб.</w:t>
      </w:r>
    </w:p>
    <w:p w:rsidR="00FF2589" w:rsidRDefault="00FF2589" w:rsidP="000A2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72" w:rsidRPr="00020B5C" w:rsidRDefault="00D47672" w:rsidP="000A22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на реализацию муниципальной программы из федерального и областного бюджета составляет </w:t>
      </w:r>
      <w:r w:rsidR="00BC5111">
        <w:rPr>
          <w:rFonts w:ascii="Times New Roman" w:hAnsi="Times New Roman" w:cs="Times New Roman"/>
          <w:sz w:val="24"/>
          <w:szCs w:val="24"/>
        </w:rPr>
        <w:t>1548,1</w:t>
      </w:r>
      <w:r w:rsidRPr="00020B5C">
        <w:rPr>
          <w:rFonts w:ascii="Times New Roman" w:hAnsi="Times New Roman" w:cs="Times New Roman"/>
          <w:sz w:val="24"/>
          <w:szCs w:val="24"/>
        </w:rPr>
        <w:t xml:space="preserve"> тыс. рублей, местный бюджет I</w:t>
      </w:r>
      <w:r w:rsidR="00BC5111">
        <w:rPr>
          <w:rFonts w:ascii="Times New Roman" w:hAnsi="Times New Roman" w:cs="Times New Roman"/>
          <w:sz w:val="24"/>
          <w:szCs w:val="24"/>
        </w:rPr>
        <w:t>8</w:t>
      </w:r>
      <w:r w:rsidRPr="00020B5C">
        <w:rPr>
          <w:rFonts w:ascii="Times New Roman" w:hAnsi="Times New Roman" w:cs="Times New Roman"/>
          <w:sz w:val="24"/>
          <w:szCs w:val="24"/>
        </w:rPr>
        <w:t>5,</w:t>
      </w:r>
      <w:r w:rsidR="00BC5111">
        <w:rPr>
          <w:rFonts w:ascii="Times New Roman" w:hAnsi="Times New Roman" w:cs="Times New Roman"/>
          <w:sz w:val="24"/>
          <w:szCs w:val="24"/>
        </w:rPr>
        <w:t>2</w:t>
      </w:r>
      <w:r w:rsidRPr="00020B5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A229B">
        <w:rPr>
          <w:rFonts w:ascii="Times New Roman" w:hAnsi="Times New Roman" w:cs="Times New Roman"/>
          <w:sz w:val="24"/>
          <w:szCs w:val="24"/>
        </w:rPr>
        <w:t xml:space="preserve">, </w:t>
      </w:r>
      <w:r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0A229B">
        <w:rPr>
          <w:rFonts w:ascii="Times New Roman" w:hAnsi="Times New Roman" w:cs="Times New Roman"/>
          <w:sz w:val="24"/>
          <w:szCs w:val="24"/>
        </w:rPr>
        <w:t>что соответствует сумме</w:t>
      </w:r>
      <w:r w:rsidR="000A229B" w:rsidRPr="000A229B">
        <w:rPr>
          <w:rFonts w:ascii="Times New Roman" w:hAnsi="Times New Roman" w:cs="Times New Roman"/>
          <w:sz w:val="24"/>
          <w:szCs w:val="24"/>
        </w:rPr>
        <w:t xml:space="preserve"> предоставленной субсидии на</w:t>
      </w:r>
      <w:r w:rsidR="000A229B">
        <w:rPr>
          <w:rFonts w:ascii="Times New Roman" w:hAnsi="Times New Roman" w:cs="Times New Roman"/>
          <w:sz w:val="24"/>
          <w:szCs w:val="24"/>
        </w:rPr>
        <w:t xml:space="preserve"> </w:t>
      </w:r>
      <w:r w:rsidR="000A229B" w:rsidRPr="000A229B">
        <w:rPr>
          <w:rFonts w:ascii="Times New Roman" w:hAnsi="Times New Roman" w:cs="Times New Roman"/>
          <w:sz w:val="24"/>
          <w:szCs w:val="24"/>
        </w:rPr>
        <w:t>поддержку муниципальной программы</w:t>
      </w:r>
      <w:r w:rsidR="000A229B">
        <w:rPr>
          <w:rFonts w:ascii="Times New Roman" w:hAnsi="Times New Roman" w:cs="Times New Roman"/>
          <w:sz w:val="24"/>
          <w:szCs w:val="24"/>
        </w:rPr>
        <w:t xml:space="preserve"> </w:t>
      </w:r>
      <w:r w:rsidR="000A229B" w:rsidRPr="000A229B">
        <w:rPr>
          <w:rFonts w:ascii="Times New Roman" w:hAnsi="Times New Roman" w:cs="Times New Roman"/>
          <w:sz w:val="24"/>
          <w:szCs w:val="24"/>
        </w:rPr>
        <w:t>формирования городской современной</w:t>
      </w:r>
      <w:r w:rsidR="000A229B">
        <w:rPr>
          <w:rFonts w:ascii="Times New Roman" w:hAnsi="Times New Roman" w:cs="Times New Roman"/>
          <w:sz w:val="24"/>
          <w:szCs w:val="24"/>
        </w:rPr>
        <w:t xml:space="preserve"> </w:t>
      </w:r>
      <w:r w:rsidR="000A229B" w:rsidRPr="000A229B">
        <w:rPr>
          <w:rFonts w:ascii="Times New Roman" w:hAnsi="Times New Roman" w:cs="Times New Roman"/>
          <w:sz w:val="24"/>
          <w:szCs w:val="24"/>
        </w:rPr>
        <w:t>среды</w:t>
      </w:r>
      <w:r w:rsidR="000A229B">
        <w:rPr>
          <w:rFonts w:ascii="Times New Roman" w:hAnsi="Times New Roman" w:cs="Times New Roman"/>
          <w:sz w:val="24"/>
          <w:szCs w:val="24"/>
        </w:rPr>
        <w:t>.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C4A21" w:rsidRPr="00BC4A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</w:t>
      </w:r>
      <w:r w:rsidR="00BC4A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4A21" w:rsidRPr="00BC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 МКД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позволила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надлежащим образом жизнеобеспечение жителей; 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облик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 эксплуатировать многоквартирный дом и прилегающую к нему территорию;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МКД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форм партнёрства между муниципальным образованием, собственниками многоквартирного дома. </w:t>
      </w:r>
    </w:p>
    <w:p w:rsidR="00FF2589" w:rsidRPr="00BC4A21" w:rsidRDefault="00BC4A21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Pr="00BC4A21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общего пользования 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обеспечила создание уникального места отдыха жителей района различных возрастных групп. Парк культуры и отдыха предназначен для кратковременного отдыха, детских игр, спортивных занятий и прогулок населения. Благоустройство территории парка культуры и отдыха улучшило облик районного центра, привлекло большое количество детей и подростков к участию в общественной жизни района. Решились следующие задачи: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-благоустройство территории;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-увеличение количества общественных социально значимых территорий, на которых проведено комплексное благоустройство;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-объединение в единый комплекс досуговых площадок для детей и взрослых, создание благоприятных условий для совместного отдыха;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-доступность маломобильных групп населения;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-увеличение количества квадратных метров пешеходной зоны на общественно значимой территории;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-повышение культуры общения и поведения жителей села и района;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lastRenderedPageBreak/>
        <w:t>-пропаганда здорового образа жизни и воспитание у детей и молодёжи бережного отношения к окружающей среде и установленным объектам.</w:t>
      </w:r>
    </w:p>
    <w:p w:rsidR="00CB2787" w:rsidRPr="00020B5C" w:rsidRDefault="00CB2787">
      <w:pPr>
        <w:rPr>
          <w:sz w:val="24"/>
          <w:szCs w:val="24"/>
        </w:rPr>
      </w:pP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Вся информация по реализации программы  размещалась  в модуле ГИС ЖКХ, на сайте администрации Северного сельсовета Северного района Новосибирской области, в Северной газете. Таким образом, реализация  муниципальной программы в Северном сельсовете на 2019 год была исполнена в соответствии с  федеральными и областными рекомендациями. </w:t>
      </w:r>
    </w:p>
    <w:p w:rsidR="00020B5C" w:rsidRDefault="00020B5C"/>
    <w:sectPr w:rsidR="000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51"/>
    <w:multiLevelType w:val="multilevel"/>
    <w:tmpl w:val="6A0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3229"/>
    <w:multiLevelType w:val="multilevel"/>
    <w:tmpl w:val="30D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22F3"/>
    <w:multiLevelType w:val="hybridMultilevel"/>
    <w:tmpl w:val="A51EFE5E"/>
    <w:lvl w:ilvl="0" w:tplc="034A6E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9"/>
    <w:rsid w:val="00020B5C"/>
    <w:rsid w:val="000A229B"/>
    <w:rsid w:val="000E61E2"/>
    <w:rsid w:val="002021BF"/>
    <w:rsid w:val="00211F54"/>
    <w:rsid w:val="00291DBB"/>
    <w:rsid w:val="002D626C"/>
    <w:rsid w:val="0041778C"/>
    <w:rsid w:val="004769AB"/>
    <w:rsid w:val="00484027"/>
    <w:rsid w:val="0051453E"/>
    <w:rsid w:val="005243A8"/>
    <w:rsid w:val="00575D60"/>
    <w:rsid w:val="005D2987"/>
    <w:rsid w:val="006758B2"/>
    <w:rsid w:val="006E64F0"/>
    <w:rsid w:val="00704AF6"/>
    <w:rsid w:val="00757706"/>
    <w:rsid w:val="007C34BF"/>
    <w:rsid w:val="00933E9D"/>
    <w:rsid w:val="009C76A9"/>
    <w:rsid w:val="009E5AC9"/>
    <w:rsid w:val="00AA5945"/>
    <w:rsid w:val="00BC4A21"/>
    <w:rsid w:val="00BC5111"/>
    <w:rsid w:val="00CB2787"/>
    <w:rsid w:val="00D47672"/>
    <w:rsid w:val="00D476B1"/>
    <w:rsid w:val="00F002CB"/>
    <w:rsid w:val="00FA1C7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vernoe.nso.ru/sites/severnoe.nso.ru/wodby_files/files/page_797/poryad_proved_obshch_obsuzhd_formir_obshch_komis_pa_ot_03.03.2017_no_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.nso.ru/sites/severnoe.nso.ru/wodby_files/files/page_797/pa_ot_03.03.2017_no_35_o_vklyuchenii_dvorovoy_territorii_v_munic.programm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2020-01-31T10:06:00Z</dcterms:created>
  <dcterms:modified xsi:type="dcterms:W3CDTF">2020-03-02T04:43:00Z</dcterms:modified>
</cp:coreProperties>
</file>